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17" w:rsidRDefault="00EF1F17">
      <w:pPr>
        <w:ind w:left="0"/>
        <w:jc w:val="center"/>
        <w:rPr>
          <w:rStyle w:val="CoverPageDocumentName"/>
        </w:rPr>
      </w:pPr>
      <w:r>
        <w:rPr>
          <w:rStyle w:val="CoverPageDocumentName"/>
        </w:rPr>
        <w:t>Documentation Consultants’</w:t>
      </w:r>
    </w:p>
    <w:p w:rsidR="00EF1F17" w:rsidRDefault="00EF1F17">
      <w:pPr>
        <w:ind w:left="0"/>
        <w:jc w:val="center"/>
        <w:rPr>
          <w:rStyle w:val="CoverPageDocumentName"/>
        </w:rPr>
      </w:pPr>
      <w:r>
        <w:rPr>
          <w:rStyle w:val="CoverPageDocumentName"/>
        </w:rPr>
        <w:t>License Agreement</w:t>
      </w:r>
    </w:p>
    <w:p w:rsidR="00EF1F17" w:rsidRDefault="00EF1F17">
      <w:pPr>
        <w:ind w:left="0"/>
        <w:rPr>
          <w:rFonts w:cs="Arial"/>
          <w:color w:val="000000"/>
          <w:sz w:val="24"/>
        </w:rPr>
      </w:pPr>
      <w:r>
        <w:rPr>
          <w:rFonts w:cs="Arial"/>
          <w:color w:val="000000"/>
          <w:sz w:val="24"/>
        </w:rPr>
        <w:br/>
      </w:r>
      <w:r>
        <w:rPr>
          <w:rFonts w:cs="Arial"/>
          <w:b/>
          <w:color w:val="000000"/>
          <w:sz w:val="24"/>
        </w:rPr>
        <w:t>Special Note:</w:t>
      </w:r>
      <w:r>
        <w:rPr>
          <w:rFonts w:cs="Arial"/>
          <w:color w:val="000000"/>
          <w:sz w:val="24"/>
        </w:rPr>
        <w:t xml:space="preserve"> Read this agreement before using our forms and templates. </w:t>
      </w:r>
      <w:r>
        <w:rPr>
          <w:rFonts w:cs="Arial"/>
          <w:color w:val="000000"/>
          <w:sz w:val="24"/>
        </w:rPr>
        <w:br/>
        <w:t> </w:t>
      </w:r>
      <w:r>
        <w:rPr>
          <w:rFonts w:cs="Arial"/>
          <w:color w:val="000000"/>
          <w:sz w:val="24"/>
        </w:rPr>
        <w:br/>
      </w:r>
      <w:r>
        <w:rPr>
          <w:rFonts w:cs="Arial"/>
          <w:i/>
          <w:color w:val="000000"/>
          <w:sz w:val="24"/>
        </w:rPr>
        <w:t xml:space="preserve">Documentation Consultants </w:t>
      </w:r>
      <w:r>
        <w:rPr>
          <w:rFonts w:cs="Arial"/>
          <w:color w:val="000000"/>
          <w:sz w:val="24"/>
        </w:rPr>
        <w:t xml:space="preserve">is the sole owner of its forms and templates. It retains the copyright and intellectual property rights to each and every form and template.  Users who accept all terms and conditions indicated in this agreement are licensed to download the forms and templates from </w:t>
      </w:r>
      <w:r>
        <w:rPr>
          <w:rFonts w:cs="Arial"/>
          <w:i/>
          <w:color w:val="000000"/>
          <w:sz w:val="24"/>
        </w:rPr>
        <w:t>Document Consultants</w:t>
      </w:r>
      <w:r>
        <w:rPr>
          <w:rFonts w:cs="Arial"/>
          <w:color w:val="000000"/>
          <w:sz w:val="24"/>
        </w:rPr>
        <w:t>.</w:t>
      </w:r>
    </w:p>
    <w:p w:rsidR="00EF1F17" w:rsidRDefault="00EF1F17">
      <w:pPr>
        <w:ind w:left="0"/>
        <w:rPr>
          <w:rFonts w:cs="Arial"/>
          <w:color w:val="000000"/>
          <w:sz w:val="24"/>
        </w:rPr>
      </w:pPr>
    </w:p>
    <w:p w:rsidR="00EF1F17" w:rsidRDefault="00EF1F17">
      <w:pPr>
        <w:ind w:left="0"/>
        <w:rPr>
          <w:rFonts w:cs="Arial"/>
          <w:color w:val="000000"/>
          <w:sz w:val="24"/>
        </w:rPr>
      </w:pPr>
      <w:r>
        <w:rPr>
          <w:rFonts w:cs="Arial"/>
          <w:color w:val="000000"/>
          <w:sz w:val="24"/>
        </w:rPr>
        <w:t>This license provides limited warranty and liability limitations. You represent that you are authorized to use the license on behalf of your company or corporation. If you use the forms and templates without company or legal authorization, you take on exclusive personal liability for the responsibility of the license conditions.</w:t>
      </w:r>
    </w:p>
    <w:p w:rsidR="00EF1F17" w:rsidRDefault="00EF1F17">
      <w:pPr>
        <w:ind w:left="0"/>
        <w:rPr>
          <w:rFonts w:cs="Arial"/>
          <w:color w:val="000000"/>
          <w:sz w:val="24"/>
        </w:rPr>
      </w:pPr>
    </w:p>
    <w:p w:rsidR="00EF1F17" w:rsidRDefault="00EF1F17">
      <w:pPr>
        <w:ind w:left="0"/>
        <w:rPr>
          <w:rFonts w:cs="Arial"/>
          <w:color w:val="000000"/>
          <w:sz w:val="24"/>
        </w:rPr>
      </w:pPr>
      <w:r>
        <w:rPr>
          <w:rFonts w:cs="Arial"/>
          <w:color w:val="000000"/>
          <w:sz w:val="24"/>
        </w:rPr>
        <w:t>All forms and template copies must be destroyed immediately if they are downloaded in error when you do not accept all the conditions of the license agreement.</w:t>
      </w:r>
    </w:p>
    <w:p w:rsidR="00EF1F17" w:rsidRDefault="00EF1F17">
      <w:pPr>
        <w:ind w:left="0"/>
        <w:rPr>
          <w:rFonts w:cs="Arial"/>
          <w:color w:val="000000"/>
          <w:sz w:val="24"/>
        </w:rPr>
      </w:pPr>
      <w:r>
        <w:rPr>
          <w:rFonts w:cs="Arial"/>
          <w:color w:val="000000"/>
          <w:sz w:val="24"/>
        </w:rPr>
        <w:br/>
      </w:r>
      <w:r>
        <w:rPr>
          <w:rFonts w:cs="Arial"/>
          <w:color w:val="000000"/>
          <w:sz w:val="24"/>
          <w:u w:val="single"/>
        </w:rPr>
        <w:t>Please print out this agreement for your records</w:t>
      </w:r>
      <w:r>
        <w:rPr>
          <w:rFonts w:cs="Arial"/>
          <w:color w:val="000000"/>
          <w:sz w:val="24"/>
        </w:rPr>
        <w:t xml:space="preserve">. </w:t>
      </w:r>
      <w:r>
        <w:rPr>
          <w:rFonts w:cs="Arial"/>
          <w:color w:val="000000"/>
          <w:sz w:val="24"/>
        </w:rPr>
        <w:br/>
        <w:t> </w:t>
      </w:r>
      <w:r>
        <w:rPr>
          <w:rFonts w:cs="Arial"/>
          <w:color w:val="000000"/>
          <w:sz w:val="24"/>
        </w:rPr>
        <w:br/>
      </w:r>
      <w:r>
        <w:rPr>
          <w:rFonts w:cs="Arial"/>
          <w:b/>
          <w:bCs/>
          <w:color w:val="000000"/>
          <w:sz w:val="24"/>
        </w:rPr>
        <w:t>License Agreement</w:t>
      </w:r>
      <w:r>
        <w:rPr>
          <w:rFonts w:cs="Arial"/>
          <w:color w:val="000000"/>
          <w:sz w:val="24"/>
        </w:rPr>
        <w:t xml:space="preserve"> </w:t>
      </w:r>
      <w:r>
        <w:rPr>
          <w:rFonts w:cs="Arial"/>
          <w:color w:val="000000"/>
          <w:sz w:val="24"/>
        </w:rPr>
        <w:br/>
        <w: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8640"/>
      </w:tblGrid>
      <w:tr w:rsidR="00EF1F17">
        <w:trPr>
          <w:cantSplit/>
          <w:tblHeader/>
        </w:trPr>
        <w:tc>
          <w:tcPr>
            <w:tcW w:w="2160" w:type="dxa"/>
          </w:tcPr>
          <w:p w:rsidR="00EF1F17" w:rsidRDefault="00EF1F17">
            <w:pPr>
              <w:ind w:left="0"/>
              <w:jc w:val="center"/>
              <w:rPr>
                <w:rFonts w:cs="Arial"/>
                <w:b/>
                <w:color w:val="000000"/>
                <w:sz w:val="24"/>
              </w:rPr>
            </w:pPr>
            <w:r>
              <w:rPr>
                <w:rFonts w:cs="Arial"/>
                <w:b/>
                <w:color w:val="000000"/>
                <w:sz w:val="24"/>
              </w:rPr>
              <w:t>Topic</w:t>
            </w:r>
          </w:p>
        </w:tc>
        <w:tc>
          <w:tcPr>
            <w:tcW w:w="8640" w:type="dxa"/>
          </w:tcPr>
          <w:p w:rsidR="00EF1F17" w:rsidRDefault="00EF1F17">
            <w:pPr>
              <w:ind w:left="0"/>
              <w:jc w:val="center"/>
              <w:rPr>
                <w:rFonts w:cs="Arial"/>
                <w:b/>
                <w:color w:val="000000"/>
                <w:sz w:val="24"/>
              </w:rPr>
            </w:pPr>
            <w:r>
              <w:rPr>
                <w:rFonts w:cs="Arial"/>
                <w:b/>
                <w:color w:val="000000"/>
                <w:sz w:val="24"/>
              </w:rPr>
              <w:t>Description</w:t>
            </w:r>
          </w:p>
        </w:tc>
      </w:tr>
      <w:tr w:rsidR="00EF1F17">
        <w:tc>
          <w:tcPr>
            <w:tcW w:w="2160" w:type="dxa"/>
          </w:tcPr>
          <w:p w:rsidR="00EF1F17" w:rsidRDefault="00EF1F17">
            <w:pPr>
              <w:ind w:left="0"/>
              <w:rPr>
                <w:rFonts w:cs="Arial"/>
                <w:b/>
                <w:color w:val="000000"/>
                <w:sz w:val="24"/>
              </w:rPr>
            </w:pPr>
            <w:r>
              <w:rPr>
                <w:rFonts w:cs="Arial"/>
                <w:b/>
                <w:color w:val="000000"/>
                <w:sz w:val="24"/>
              </w:rPr>
              <w:t>Background</w:t>
            </w:r>
          </w:p>
        </w:tc>
        <w:tc>
          <w:tcPr>
            <w:tcW w:w="8640" w:type="dxa"/>
          </w:tcPr>
          <w:p w:rsidR="00EF1F17" w:rsidRDefault="00EF1F17">
            <w:pPr>
              <w:ind w:left="0"/>
              <w:rPr>
                <w:rFonts w:cs="Arial"/>
                <w:color w:val="000000"/>
                <w:sz w:val="24"/>
              </w:rPr>
            </w:pPr>
            <w:r>
              <w:rPr>
                <w:rFonts w:cs="Arial"/>
                <w:i/>
                <w:color w:val="000000"/>
                <w:sz w:val="24"/>
              </w:rPr>
              <w:t xml:space="preserve">Documentation Consultants </w:t>
            </w:r>
            <w:r>
              <w:rPr>
                <w:rFonts w:cs="Arial"/>
                <w:color w:val="000000"/>
                <w:sz w:val="24"/>
              </w:rPr>
              <w:t>provides you a license in accordance with the terms and conditions of this agreement.</w:t>
            </w:r>
          </w:p>
        </w:tc>
      </w:tr>
      <w:tr w:rsidR="00EF1F17">
        <w:tc>
          <w:tcPr>
            <w:tcW w:w="2160" w:type="dxa"/>
          </w:tcPr>
          <w:p w:rsidR="00EF1F17" w:rsidRDefault="00EF1F17">
            <w:pPr>
              <w:ind w:left="0"/>
              <w:rPr>
                <w:rFonts w:cs="Arial"/>
                <w:b/>
                <w:color w:val="000000"/>
                <w:sz w:val="24"/>
              </w:rPr>
            </w:pPr>
            <w:r>
              <w:rPr>
                <w:rFonts w:cs="Arial"/>
                <w:b/>
                <w:color w:val="000000"/>
                <w:sz w:val="24"/>
              </w:rPr>
              <w:t>Permission</w:t>
            </w:r>
          </w:p>
        </w:tc>
        <w:tc>
          <w:tcPr>
            <w:tcW w:w="8640" w:type="dxa"/>
          </w:tcPr>
          <w:p w:rsidR="00EF1F17" w:rsidRDefault="00EF1F17">
            <w:pPr>
              <w:tabs>
                <w:tab w:val="left" w:pos="1388"/>
              </w:tabs>
              <w:ind w:left="0"/>
              <w:rPr>
                <w:rFonts w:cs="Arial"/>
                <w:color w:val="000000"/>
                <w:sz w:val="24"/>
              </w:rPr>
            </w:pPr>
            <w:r>
              <w:rPr>
                <w:rFonts w:cs="Arial"/>
                <w:i/>
                <w:color w:val="000000"/>
                <w:sz w:val="24"/>
              </w:rPr>
              <w:t xml:space="preserve">Documentation Consultants </w:t>
            </w:r>
            <w:r>
              <w:rPr>
                <w:rFonts w:cs="Arial"/>
                <w:color w:val="000000"/>
                <w:sz w:val="24"/>
              </w:rPr>
              <w:t>provides you the following after payment of applicable fees and acceptance of a non-transferable and non-exclusive right to:</w:t>
            </w:r>
          </w:p>
          <w:p w:rsidR="00EF1F17" w:rsidRDefault="00EF1F17">
            <w:pPr>
              <w:numPr>
                <w:ilvl w:val="0"/>
                <w:numId w:val="28"/>
              </w:numPr>
              <w:tabs>
                <w:tab w:val="clear" w:pos="1440"/>
                <w:tab w:val="num" w:pos="792"/>
              </w:tabs>
              <w:ind w:left="792"/>
              <w:rPr>
                <w:rFonts w:cs="Arial"/>
                <w:color w:val="000000"/>
                <w:sz w:val="24"/>
              </w:rPr>
            </w:pPr>
            <w:r>
              <w:rPr>
                <w:rFonts w:cs="Arial"/>
                <w:color w:val="000000"/>
                <w:sz w:val="24"/>
              </w:rPr>
              <w:t xml:space="preserve">Use one copy of each Licensed Product (including any Updates for which you have paid any relevant additional fee) to assist in creating specific documents based on the Form or Template by copying and modifying it to your formal </w:t>
            </w:r>
            <w:r w:rsidR="00476577">
              <w:rPr>
                <w:rFonts w:cs="Arial"/>
                <w:color w:val="000000"/>
                <w:sz w:val="24"/>
              </w:rPr>
              <w:t>work for yo</w:t>
            </w:r>
            <w:r w:rsidR="008823FB">
              <w:rPr>
                <w:rFonts w:cs="Arial"/>
                <w:color w:val="000000"/>
                <w:sz w:val="24"/>
              </w:rPr>
              <w:t>ur own purposes or for a client, provided that you are a legitimate independent contractor or software consulting company.</w:t>
            </w:r>
          </w:p>
          <w:p w:rsidR="00EF1F17" w:rsidRDefault="00EF1F17" w:rsidP="008823FB">
            <w:pPr>
              <w:numPr>
                <w:ilvl w:val="0"/>
                <w:numId w:val="28"/>
              </w:numPr>
              <w:tabs>
                <w:tab w:val="clear" w:pos="1440"/>
                <w:tab w:val="num" w:pos="792"/>
              </w:tabs>
              <w:spacing w:after="120"/>
              <w:ind w:left="792"/>
              <w:rPr>
                <w:rFonts w:cs="Arial"/>
                <w:color w:val="000000"/>
                <w:sz w:val="24"/>
              </w:rPr>
            </w:pPr>
            <w:r>
              <w:rPr>
                <w:rFonts w:cs="Arial"/>
                <w:color w:val="000000"/>
                <w:sz w:val="24"/>
              </w:rPr>
              <w:t>Create and keep a backup in your possession for archival purposes.</w:t>
            </w:r>
          </w:p>
        </w:tc>
      </w:tr>
      <w:tr w:rsidR="00EF1F17">
        <w:tc>
          <w:tcPr>
            <w:tcW w:w="2160" w:type="dxa"/>
          </w:tcPr>
          <w:p w:rsidR="00EF1F17" w:rsidRDefault="00EF1F17">
            <w:pPr>
              <w:ind w:left="0"/>
              <w:rPr>
                <w:rFonts w:cs="Arial"/>
                <w:color w:val="000000"/>
                <w:sz w:val="24"/>
              </w:rPr>
            </w:pPr>
            <w:r>
              <w:rPr>
                <w:rFonts w:cs="Arial"/>
                <w:b/>
                <w:bCs/>
                <w:color w:val="000000"/>
                <w:sz w:val="24"/>
              </w:rPr>
              <w:t>Licensee's Obligations</w:t>
            </w:r>
          </w:p>
        </w:tc>
        <w:tc>
          <w:tcPr>
            <w:tcW w:w="8640" w:type="dxa"/>
          </w:tcPr>
          <w:p w:rsidR="00EF1F17" w:rsidRDefault="00EF1F17">
            <w:pPr>
              <w:tabs>
                <w:tab w:val="left" w:pos="1388"/>
              </w:tabs>
              <w:ind w:left="0"/>
              <w:rPr>
                <w:rFonts w:cs="Arial"/>
                <w:color w:val="000000"/>
                <w:sz w:val="24"/>
              </w:rPr>
            </w:pPr>
            <w:r>
              <w:rPr>
                <w:rFonts w:cs="Arial"/>
                <w:color w:val="000000"/>
                <w:sz w:val="24"/>
              </w:rPr>
              <w:t>User must manage and control the use of the Licensed Products in accordance with the terms of this agreement, specifically not to.</w:t>
            </w:r>
          </w:p>
          <w:p w:rsidR="00EF1F17" w:rsidRDefault="00EF1F17" w:rsidP="008823FB">
            <w:pPr>
              <w:numPr>
                <w:ilvl w:val="0"/>
                <w:numId w:val="29"/>
              </w:numPr>
              <w:tabs>
                <w:tab w:val="clear" w:pos="1440"/>
                <w:tab w:val="num" w:pos="792"/>
              </w:tabs>
              <w:spacing w:after="120"/>
              <w:ind w:left="792"/>
              <w:rPr>
                <w:rFonts w:cs="Arial"/>
                <w:color w:val="000000"/>
                <w:sz w:val="24"/>
              </w:rPr>
            </w:pPr>
            <w:r>
              <w:rPr>
                <w:rFonts w:cs="Arial"/>
                <w:color w:val="000000"/>
                <w:sz w:val="24"/>
              </w:rPr>
              <w:t>Sell, sub-license, lease, share use of or rent the Licensed Products or transmit the Licensed Products to any third party.</w:t>
            </w:r>
          </w:p>
        </w:tc>
      </w:tr>
      <w:tr w:rsidR="00EF1F17">
        <w:tc>
          <w:tcPr>
            <w:tcW w:w="2160" w:type="dxa"/>
          </w:tcPr>
          <w:p w:rsidR="00EF1F17" w:rsidRDefault="00EF1F17">
            <w:pPr>
              <w:ind w:left="0"/>
              <w:rPr>
                <w:rFonts w:cs="Arial"/>
                <w:color w:val="000000"/>
                <w:sz w:val="24"/>
              </w:rPr>
            </w:pPr>
            <w:r>
              <w:rPr>
                <w:rFonts w:cs="Arial"/>
                <w:b/>
                <w:bCs/>
                <w:color w:val="000000"/>
                <w:sz w:val="24"/>
              </w:rPr>
              <w:lastRenderedPageBreak/>
              <w:t>New Work Rights</w:t>
            </w:r>
          </w:p>
        </w:tc>
        <w:tc>
          <w:tcPr>
            <w:tcW w:w="8640" w:type="dxa"/>
          </w:tcPr>
          <w:p w:rsidR="00EF1F17" w:rsidRDefault="00EF1F17">
            <w:pPr>
              <w:ind w:left="0"/>
              <w:rPr>
                <w:rFonts w:cs="Arial"/>
                <w:color w:val="000000"/>
                <w:sz w:val="24"/>
              </w:rPr>
            </w:pPr>
            <w:r>
              <w:rPr>
                <w:rFonts w:cs="Arial"/>
                <w:color w:val="000000"/>
                <w:sz w:val="24"/>
              </w:rPr>
              <w:t xml:space="preserve">This agreement restricts what you may do with the Licensed Products, the Original Content, and resulting work as a whole, but does not restrict what you may do with the new content. </w:t>
            </w:r>
          </w:p>
          <w:p w:rsidR="00EF1F17" w:rsidRDefault="00EF1F17">
            <w:pPr>
              <w:ind w:left="0"/>
              <w:rPr>
                <w:rFonts w:cs="Arial"/>
                <w:color w:val="000000"/>
                <w:sz w:val="24"/>
              </w:rPr>
            </w:pPr>
            <w:r>
              <w:rPr>
                <w:rFonts w:cs="Arial"/>
                <w:color w:val="000000"/>
                <w:sz w:val="24"/>
              </w:rPr>
              <w:t>You have permission to:</w:t>
            </w:r>
          </w:p>
          <w:p w:rsidR="00EF1F17" w:rsidRDefault="00EF1F17">
            <w:pPr>
              <w:numPr>
                <w:ilvl w:val="0"/>
                <w:numId w:val="30"/>
              </w:numPr>
              <w:rPr>
                <w:rFonts w:cs="Arial"/>
                <w:color w:val="000000"/>
                <w:sz w:val="24"/>
              </w:rPr>
            </w:pPr>
            <w:r>
              <w:rPr>
                <w:rFonts w:cs="Arial"/>
                <w:color w:val="000000"/>
                <w:sz w:val="24"/>
              </w:rPr>
              <w:t xml:space="preserve">Delete </w:t>
            </w:r>
            <w:r>
              <w:rPr>
                <w:rFonts w:cs="Arial"/>
                <w:i/>
                <w:color w:val="000000"/>
                <w:sz w:val="24"/>
              </w:rPr>
              <w:t xml:space="preserve">Documentation Consultants’ </w:t>
            </w:r>
            <w:r>
              <w:rPr>
                <w:rFonts w:cs="Arial"/>
                <w:color w:val="000000"/>
                <w:sz w:val="24"/>
              </w:rPr>
              <w:t>marking information (e.g., logos, copyright, proprietary markings, etc.) on the original document.</w:t>
            </w:r>
          </w:p>
          <w:p w:rsidR="00EF1F17" w:rsidRDefault="00EF1F17">
            <w:pPr>
              <w:numPr>
                <w:ilvl w:val="0"/>
                <w:numId w:val="30"/>
              </w:numPr>
              <w:rPr>
                <w:rFonts w:cs="Arial"/>
                <w:color w:val="000000"/>
                <w:sz w:val="24"/>
              </w:rPr>
            </w:pPr>
            <w:r>
              <w:rPr>
                <w:rFonts w:cs="Arial"/>
                <w:color w:val="000000"/>
                <w:sz w:val="24"/>
              </w:rPr>
              <w:t xml:space="preserve">Change the original information for business, personal, educational or governmental purposes and distribute new content to any person for review and modification. </w:t>
            </w:r>
          </w:p>
          <w:p w:rsidR="00EF1F17" w:rsidRDefault="00476577" w:rsidP="00476577">
            <w:pPr>
              <w:numPr>
                <w:ilvl w:val="0"/>
                <w:numId w:val="30"/>
              </w:numPr>
              <w:rPr>
                <w:rFonts w:cs="Arial"/>
                <w:color w:val="000000"/>
                <w:sz w:val="24"/>
              </w:rPr>
            </w:pPr>
            <w:r>
              <w:rPr>
                <w:rFonts w:cs="Arial"/>
                <w:color w:val="000000"/>
                <w:sz w:val="24"/>
              </w:rPr>
              <w:t>If you are an independent consultant or software consulting company, you may use your original licensed copy to generate new forms for your clients only.</w:t>
            </w:r>
          </w:p>
        </w:tc>
      </w:tr>
      <w:tr w:rsidR="00EF1F17">
        <w:tc>
          <w:tcPr>
            <w:tcW w:w="2160" w:type="dxa"/>
          </w:tcPr>
          <w:p w:rsidR="00EF1F17" w:rsidRDefault="00EF1F17">
            <w:pPr>
              <w:spacing w:before="100" w:beforeAutospacing="1" w:after="100" w:afterAutospacing="1"/>
              <w:ind w:left="0"/>
              <w:rPr>
                <w:rFonts w:cs="Arial"/>
                <w:color w:val="000000"/>
                <w:sz w:val="24"/>
              </w:rPr>
            </w:pPr>
            <w:r>
              <w:rPr>
                <w:rFonts w:cs="Arial"/>
                <w:b/>
                <w:bCs/>
                <w:color w:val="000000"/>
                <w:sz w:val="24"/>
              </w:rPr>
              <w:t>Ownership</w:t>
            </w:r>
          </w:p>
        </w:tc>
        <w:tc>
          <w:tcPr>
            <w:tcW w:w="8640" w:type="dxa"/>
          </w:tcPr>
          <w:p w:rsidR="00EF1F17" w:rsidRDefault="00EF1F17">
            <w:pPr>
              <w:tabs>
                <w:tab w:val="left" w:pos="1388"/>
              </w:tabs>
              <w:ind w:left="0"/>
              <w:rPr>
                <w:rFonts w:cs="Arial"/>
                <w:color w:val="000000"/>
                <w:sz w:val="24"/>
              </w:rPr>
            </w:pPr>
            <w:r>
              <w:rPr>
                <w:rFonts w:cs="Arial"/>
                <w:color w:val="000000"/>
                <w:sz w:val="24"/>
              </w:rPr>
              <w:t xml:space="preserve">The Licensed Products, Original Content, and all copies of them consist of proprietary information developed by </w:t>
            </w:r>
            <w:r>
              <w:rPr>
                <w:rFonts w:cs="Arial"/>
                <w:i/>
                <w:color w:val="000000"/>
                <w:sz w:val="24"/>
              </w:rPr>
              <w:t xml:space="preserve">Documentation Consultants </w:t>
            </w:r>
            <w:r>
              <w:rPr>
                <w:rFonts w:cs="Arial"/>
                <w:color w:val="000000"/>
                <w:sz w:val="24"/>
              </w:rPr>
              <w:t xml:space="preserve">that are and shall remain the exclusive property of </w:t>
            </w:r>
            <w:r>
              <w:rPr>
                <w:rFonts w:cs="Arial"/>
                <w:i/>
                <w:color w:val="000000"/>
                <w:sz w:val="24"/>
              </w:rPr>
              <w:t xml:space="preserve">Documentation Consultants </w:t>
            </w:r>
            <w:r>
              <w:rPr>
                <w:rFonts w:cs="Arial"/>
                <w:color w:val="000000"/>
                <w:sz w:val="24"/>
              </w:rPr>
              <w:t>and you shall have no right, title or interest in them, except as expressly set out in this agreement. Reproduction of the forms and templates are for authorized use only.</w:t>
            </w:r>
          </w:p>
        </w:tc>
      </w:tr>
      <w:tr w:rsidR="00EF1F17">
        <w:tc>
          <w:tcPr>
            <w:tcW w:w="2160" w:type="dxa"/>
          </w:tcPr>
          <w:p w:rsidR="00EF1F17" w:rsidRDefault="00EF1F17">
            <w:pPr>
              <w:spacing w:before="100" w:beforeAutospacing="1" w:after="100" w:afterAutospacing="1"/>
              <w:ind w:left="0"/>
              <w:rPr>
                <w:rFonts w:cs="Arial"/>
                <w:color w:val="000000"/>
                <w:sz w:val="24"/>
              </w:rPr>
            </w:pPr>
            <w:r>
              <w:rPr>
                <w:rFonts w:cs="Arial"/>
                <w:b/>
                <w:bCs/>
                <w:color w:val="000000"/>
                <w:sz w:val="24"/>
              </w:rPr>
              <w:t>Warranty</w:t>
            </w:r>
          </w:p>
        </w:tc>
        <w:tc>
          <w:tcPr>
            <w:tcW w:w="8640" w:type="dxa"/>
          </w:tcPr>
          <w:p w:rsidR="00EF1F17" w:rsidRDefault="00EF1F17">
            <w:pPr>
              <w:tabs>
                <w:tab w:val="left" w:pos="1388"/>
              </w:tabs>
              <w:ind w:left="0"/>
              <w:rPr>
                <w:rFonts w:cs="Arial"/>
                <w:color w:val="000000"/>
                <w:sz w:val="24"/>
              </w:rPr>
            </w:pPr>
            <w:r>
              <w:rPr>
                <w:rFonts w:cs="Arial"/>
                <w:i/>
                <w:color w:val="000000"/>
                <w:sz w:val="24"/>
              </w:rPr>
              <w:t xml:space="preserve">Documentation Consultants </w:t>
            </w:r>
            <w:r>
              <w:rPr>
                <w:rFonts w:cs="Arial"/>
                <w:color w:val="000000"/>
                <w:sz w:val="24"/>
              </w:rPr>
              <w:t>does not warrant that the Licensed Products are error free, free from viruses, or suitable for your purposes. Any statement, condition or warranty, express or implied, statutory or otherwise, as to the quality, merchantability, or suitability or fitness for any particular purpose of the Licensed Products is excluded to the fullest extent permitted by law.</w:t>
            </w:r>
          </w:p>
          <w:p w:rsidR="00EF1F17" w:rsidRDefault="00EF1F17">
            <w:pPr>
              <w:tabs>
                <w:tab w:val="left" w:pos="1388"/>
              </w:tabs>
              <w:rPr>
                <w:rFonts w:cs="Arial"/>
                <w:color w:val="000000"/>
                <w:sz w:val="24"/>
              </w:rPr>
            </w:pPr>
          </w:p>
          <w:p w:rsidR="00EF1F17" w:rsidRDefault="00EF1F17">
            <w:pPr>
              <w:tabs>
                <w:tab w:val="left" w:pos="1388"/>
              </w:tabs>
              <w:ind w:left="0"/>
              <w:rPr>
                <w:rFonts w:cs="Arial"/>
                <w:color w:val="000000"/>
                <w:sz w:val="24"/>
              </w:rPr>
            </w:pPr>
            <w:r>
              <w:rPr>
                <w:rFonts w:cs="Arial"/>
                <w:color w:val="000000"/>
                <w:sz w:val="24"/>
              </w:rPr>
              <w:t xml:space="preserve">In the event any statute implies terms into this agreement that cannot be lawfully excluded, such terms will apply to this agreement, save that </w:t>
            </w:r>
            <w:r>
              <w:rPr>
                <w:rFonts w:cs="Arial"/>
                <w:i/>
                <w:color w:val="000000"/>
                <w:sz w:val="24"/>
              </w:rPr>
              <w:t xml:space="preserve">Documentation Consultants </w:t>
            </w:r>
            <w:r>
              <w:rPr>
                <w:rFonts w:cs="Arial"/>
                <w:color w:val="000000"/>
                <w:sz w:val="24"/>
              </w:rPr>
              <w:t xml:space="preserve">liability for breach of any such implied term will be limited, at </w:t>
            </w:r>
            <w:r>
              <w:rPr>
                <w:rFonts w:cs="Arial"/>
                <w:i/>
                <w:color w:val="000000"/>
                <w:sz w:val="24"/>
              </w:rPr>
              <w:t xml:space="preserve">Documentation Consultants </w:t>
            </w:r>
            <w:r>
              <w:rPr>
                <w:rFonts w:cs="Arial"/>
                <w:color w:val="000000"/>
                <w:sz w:val="24"/>
              </w:rPr>
              <w:t>option, to any one or more of the following:</w:t>
            </w:r>
          </w:p>
          <w:p w:rsidR="00EF1F17" w:rsidRDefault="00EF1F17">
            <w:pPr>
              <w:numPr>
                <w:ilvl w:val="0"/>
                <w:numId w:val="32"/>
              </w:numPr>
              <w:tabs>
                <w:tab w:val="clear" w:pos="720"/>
                <w:tab w:val="num" w:pos="792"/>
              </w:tabs>
              <w:ind w:left="792"/>
              <w:rPr>
                <w:rFonts w:cs="Arial"/>
                <w:color w:val="000000"/>
                <w:sz w:val="24"/>
              </w:rPr>
            </w:pPr>
            <w:r>
              <w:rPr>
                <w:rFonts w:cs="Arial"/>
                <w:color w:val="000000"/>
                <w:sz w:val="24"/>
              </w:rPr>
              <w:t>Replace the goods to which the breach relates or the supply of equivalent goods.</w:t>
            </w:r>
          </w:p>
          <w:p w:rsidR="00EF1F17" w:rsidRDefault="00EF1F17">
            <w:pPr>
              <w:numPr>
                <w:ilvl w:val="0"/>
                <w:numId w:val="32"/>
              </w:numPr>
              <w:tabs>
                <w:tab w:val="clear" w:pos="720"/>
                <w:tab w:val="num" w:pos="792"/>
              </w:tabs>
              <w:ind w:left="792"/>
              <w:rPr>
                <w:rFonts w:cs="Arial"/>
                <w:color w:val="000000"/>
                <w:sz w:val="24"/>
              </w:rPr>
            </w:pPr>
            <w:r>
              <w:rPr>
                <w:rFonts w:cs="Arial"/>
                <w:color w:val="000000"/>
                <w:sz w:val="24"/>
              </w:rPr>
              <w:t>Repair such goods.</w:t>
            </w:r>
          </w:p>
          <w:p w:rsidR="00EF1F17" w:rsidRDefault="00EF1F17">
            <w:pPr>
              <w:numPr>
                <w:ilvl w:val="0"/>
                <w:numId w:val="32"/>
              </w:numPr>
              <w:tabs>
                <w:tab w:val="clear" w:pos="720"/>
                <w:tab w:val="num" w:pos="792"/>
              </w:tabs>
              <w:ind w:left="792"/>
              <w:rPr>
                <w:rFonts w:cs="Arial"/>
                <w:color w:val="000000"/>
                <w:sz w:val="24"/>
              </w:rPr>
            </w:pPr>
            <w:r>
              <w:rPr>
                <w:rFonts w:cs="Arial"/>
                <w:color w:val="000000"/>
                <w:sz w:val="24"/>
              </w:rPr>
              <w:t>Refund the relevant Fee.</w:t>
            </w:r>
          </w:p>
        </w:tc>
      </w:tr>
      <w:tr w:rsidR="00EF1F17">
        <w:tc>
          <w:tcPr>
            <w:tcW w:w="2160" w:type="dxa"/>
          </w:tcPr>
          <w:p w:rsidR="00EF1F17" w:rsidRDefault="00EF1F17">
            <w:pPr>
              <w:ind w:left="0"/>
              <w:rPr>
                <w:rFonts w:cs="Arial"/>
                <w:color w:val="000000"/>
                <w:sz w:val="24"/>
              </w:rPr>
            </w:pPr>
            <w:r>
              <w:rPr>
                <w:rFonts w:cs="Arial"/>
                <w:b/>
                <w:bCs/>
                <w:color w:val="000000"/>
                <w:sz w:val="24"/>
              </w:rPr>
              <w:t>Liability</w:t>
            </w:r>
          </w:p>
        </w:tc>
        <w:tc>
          <w:tcPr>
            <w:tcW w:w="8640" w:type="dxa"/>
          </w:tcPr>
          <w:p w:rsidR="00EF1F17" w:rsidRDefault="00EF1F17">
            <w:pPr>
              <w:ind w:left="0"/>
              <w:rPr>
                <w:rFonts w:cs="Arial"/>
                <w:color w:val="000000"/>
                <w:sz w:val="24"/>
              </w:rPr>
            </w:pPr>
            <w:r>
              <w:rPr>
                <w:rFonts w:cs="Arial"/>
                <w:color w:val="000000"/>
                <w:sz w:val="24"/>
              </w:rPr>
              <w:t xml:space="preserve">In no event shall </w:t>
            </w:r>
            <w:r>
              <w:rPr>
                <w:rFonts w:cs="Arial"/>
                <w:i/>
                <w:color w:val="000000"/>
                <w:sz w:val="24"/>
              </w:rPr>
              <w:t xml:space="preserve">Documentation Consultants </w:t>
            </w:r>
            <w:r>
              <w:rPr>
                <w:rFonts w:cs="Arial"/>
                <w:color w:val="000000"/>
                <w:sz w:val="24"/>
              </w:rPr>
              <w:t xml:space="preserve">or its suppliers be liable for any loss or damage whatsoever (including, without limitation, special, indirect or consequential damages, damages for loss of profits, interruption, loss of information, or other pecuniary loss) arising out of use or inability to use the Licensed Products, even if advised of the possibility of such loss or damage. Because some jurisdictions do not allow an exclusion or limitation of liability for consequential or incidental damages, the above limitation may not apply to you. </w:t>
            </w:r>
          </w:p>
        </w:tc>
      </w:tr>
      <w:tr w:rsidR="00EF1F17">
        <w:tc>
          <w:tcPr>
            <w:tcW w:w="2160" w:type="dxa"/>
          </w:tcPr>
          <w:p w:rsidR="00EF1F17" w:rsidRDefault="00EF1F17">
            <w:pPr>
              <w:spacing w:before="100" w:beforeAutospacing="1" w:after="100" w:afterAutospacing="1"/>
              <w:ind w:left="0"/>
              <w:rPr>
                <w:rFonts w:cs="Arial"/>
                <w:color w:val="000000"/>
                <w:sz w:val="24"/>
              </w:rPr>
            </w:pPr>
            <w:r>
              <w:rPr>
                <w:rFonts w:cs="Arial"/>
                <w:b/>
                <w:bCs/>
                <w:color w:val="000000"/>
                <w:sz w:val="24"/>
              </w:rPr>
              <w:t>Termination</w:t>
            </w:r>
          </w:p>
        </w:tc>
        <w:tc>
          <w:tcPr>
            <w:tcW w:w="8640" w:type="dxa"/>
          </w:tcPr>
          <w:p w:rsidR="00EF1F17" w:rsidRDefault="00EF1F17">
            <w:pPr>
              <w:tabs>
                <w:tab w:val="left" w:pos="1321"/>
              </w:tabs>
              <w:ind w:left="0"/>
              <w:rPr>
                <w:rFonts w:cs="Arial"/>
                <w:color w:val="000000"/>
                <w:sz w:val="24"/>
              </w:rPr>
            </w:pPr>
            <w:r>
              <w:rPr>
                <w:rFonts w:cs="Arial"/>
                <w:i/>
                <w:color w:val="000000"/>
                <w:sz w:val="24"/>
              </w:rPr>
              <w:t xml:space="preserve">Documentation Consultants </w:t>
            </w:r>
            <w:r>
              <w:rPr>
                <w:rFonts w:cs="Arial"/>
                <w:color w:val="000000"/>
                <w:sz w:val="24"/>
              </w:rPr>
              <w:t xml:space="preserve">may, without prejudice to its other rights and </w:t>
            </w:r>
            <w:r>
              <w:rPr>
                <w:rFonts w:cs="Arial"/>
                <w:color w:val="000000"/>
                <w:sz w:val="24"/>
              </w:rPr>
              <w:lastRenderedPageBreak/>
              <w:t>remedies, terminate this agreement forthwith by written notice to you (which may be emailed) without incurring liability for such termination if you commit a breach of any material obligation of this agreement that can not be remedied or fail to remedy it within thirty calendar days of receiving a written notice requiring it to be remedied.</w:t>
            </w:r>
          </w:p>
        </w:tc>
      </w:tr>
      <w:tr w:rsidR="00EF1F17">
        <w:tc>
          <w:tcPr>
            <w:tcW w:w="2160" w:type="dxa"/>
          </w:tcPr>
          <w:p w:rsidR="00EF1F17" w:rsidRDefault="00EF1F17">
            <w:pPr>
              <w:spacing w:before="100" w:beforeAutospacing="1" w:after="100" w:afterAutospacing="1"/>
              <w:ind w:left="0"/>
              <w:rPr>
                <w:rFonts w:cs="Arial"/>
                <w:color w:val="000000"/>
                <w:sz w:val="24"/>
              </w:rPr>
            </w:pPr>
            <w:r>
              <w:rPr>
                <w:rFonts w:cs="Arial"/>
                <w:b/>
                <w:bCs/>
                <w:color w:val="000000"/>
                <w:sz w:val="24"/>
              </w:rPr>
              <w:lastRenderedPageBreak/>
              <w:t>Effect of Termination</w:t>
            </w:r>
          </w:p>
        </w:tc>
        <w:tc>
          <w:tcPr>
            <w:tcW w:w="8640" w:type="dxa"/>
          </w:tcPr>
          <w:p w:rsidR="00EF1F17" w:rsidRDefault="00EF1F17">
            <w:pPr>
              <w:tabs>
                <w:tab w:val="left" w:pos="1321"/>
              </w:tabs>
              <w:ind w:left="0"/>
              <w:rPr>
                <w:rFonts w:cs="Arial"/>
                <w:color w:val="000000"/>
                <w:sz w:val="24"/>
              </w:rPr>
            </w:pPr>
            <w:r>
              <w:rPr>
                <w:rFonts w:cs="Arial"/>
                <w:color w:val="000000"/>
                <w:sz w:val="24"/>
              </w:rPr>
              <w:t xml:space="preserve">Upon the expiration or termination (for whatever reason) of this agreement you shall promptly delete all copies of all Licensed Products from all computers, including backup devices, and return all other copies of the Licensed Products to </w:t>
            </w:r>
            <w:r>
              <w:rPr>
                <w:rFonts w:cs="Arial"/>
                <w:i/>
                <w:color w:val="000000"/>
                <w:sz w:val="24"/>
              </w:rPr>
              <w:t>Documentation Consultants</w:t>
            </w:r>
            <w:r>
              <w:rPr>
                <w:rFonts w:cs="Arial"/>
                <w:color w:val="000000"/>
                <w:sz w:val="24"/>
              </w:rPr>
              <w:t>.</w:t>
            </w:r>
          </w:p>
        </w:tc>
      </w:tr>
      <w:tr w:rsidR="00EF1F17">
        <w:tc>
          <w:tcPr>
            <w:tcW w:w="2160" w:type="dxa"/>
          </w:tcPr>
          <w:p w:rsidR="00EF1F17" w:rsidRDefault="00EF1F17">
            <w:pPr>
              <w:ind w:left="0"/>
              <w:rPr>
                <w:rFonts w:cs="Arial"/>
                <w:color w:val="000000"/>
                <w:sz w:val="24"/>
              </w:rPr>
            </w:pPr>
            <w:r>
              <w:rPr>
                <w:rFonts w:cs="Arial"/>
                <w:b/>
                <w:bCs/>
                <w:color w:val="000000"/>
                <w:sz w:val="24"/>
              </w:rPr>
              <w:t>Confidentiality</w:t>
            </w:r>
          </w:p>
        </w:tc>
        <w:tc>
          <w:tcPr>
            <w:tcW w:w="8640" w:type="dxa"/>
          </w:tcPr>
          <w:p w:rsidR="00EF1F17" w:rsidRDefault="00EF1F17">
            <w:pPr>
              <w:ind w:left="0"/>
              <w:rPr>
                <w:rFonts w:cs="Arial"/>
                <w:color w:val="000000"/>
                <w:sz w:val="24"/>
              </w:rPr>
            </w:pPr>
            <w:r>
              <w:rPr>
                <w:rFonts w:cs="Arial"/>
                <w:i/>
                <w:color w:val="000000"/>
                <w:sz w:val="24"/>
              </w:rPr>
              <w:t xml:space="preserve">Documentation Consultants </w:t>
            </w:r>
            <w:r>
              <w:rPr>
                <w:rFonts w:cs="Arial"/>
                <w:color w:val="000000"/>
                <w:sz w:val="24"/>
              </w:rPr>
              <w:t>has provided and may from time to time provide you certain confidential information relating to the Licensed Products. You shall use such confidential information solely for the purposes of this agreement and not disclose, whether directly or indirectly, to any third party, such information other than is required to carry out the purposes of this agreement. In the event of such disclosure, you will obtain from such third parties duly binding agreements to maintain in confidence the information to be disclosed to the same extent at least as you are so bound.</w:t>
            </w:r>
          </w:p>
        </w:tc>
      </w:tr>
      <w:tr w:rsidR="00EF1F17">
        <w:tc>
          <w:tcPr>
            <w:tcW w:w="2160" w:type="dxa"/>
          </w:tcPr>
          <w:p w:rsidR="00EF1F17" w:rsidRDefault="00EF1F17">
            <w:pPr>
              <w:ind w:left="0"/>
              <w:rPr>
                <w:rFonts w:cs="Arial"/>
                <w:color w:val="000000"/>
                <w:sz w:val="24"/>
              </w:rPr>
            </w:pPr>
            <w:r>
              <w:rPr>
                <w:rFonts w:cs="Arial"/>
                <w:b/>
                <w:bCs/>
                <w:color w:val="000000"/>
                <w:sz w:val="24"/>
              </w:rPr>
              <w:t>Performance Obligations</w:t>
            </w:r>
          </w:p>
        </w:tc>
        <w:tc>
          <w:tcPr>
            <w:tcW w:w="8640" w:type="dxa"/>
          </w:tcPr>
          <w:p w:rsidR="00EF1F17" w:rsidRDefault="00EF1F17">
            <w:pPr>
              <w:ind w:left="0"/>
              <w:rPr>
                <w:rFonts w:cs="Arial"/>
                <w:color w:val="000000"/>
                <w:sz w:val="24"/>
              </w:rPr>
            </w:pPr>
            <w:r>
              <w:rPr>
                <w:rFonts w:cs="Arial"/>
                <w:color w:val="000000"/>
                <w:sz w:val="24"/>
              </w:rPr>
              <w:t>Neither party shall be liable to the other if its performance of its obligations under this agreement (other than their obligation to pay money) is prevented or hindered due to any circumstances outside its control.</w:t>
            </w:r>
          </w:p>
        </w:tc>
      </w:tr>
      <w:tr w:rsidR="00EF1F17">
        <w:tc>
          <w:tcPr>
            <w:tcW w:w="2160" w:type="dxa"/>
          </w:tcPr>
          <w:p w:rsidR="00EF1F17" w:rsidRDefault="00EF1F17">
            <w:pPr>
              <w:ind w:left="0"/>
              <w:rPr>
                <w:rFonts w:cs="Arial"/>
                <w:color w:val="000000"/>
                <w:sz w:val="24"/>
              </w:rPr>
            </w:pPr>
            <w:r>
              <w:rPr>
                <w:rFonts w:cs="Arial"/>
                <w:b/>
                <w:bCs/>
                <w:color w:val="000000"/>
                <w:sz w:val="24"/>
              </w:rPr>
              <w:t>Entire Agreement</w:t>
            </w:r>
          </w:p>
        </w:tc>
        <w:tc>
          <w:tcPr>
            <w:tcW w:w="8640" w:type="dxa"/>
          </w:tcPr>
          <w:p w:rsidR="00EF1F17" w:rsidRDefault="00EF1F17">
            <w:pPr>
              <w:ind w:left="0"/>
              <w:rPr>
                <w:rFonts w:cs="Arial"/>
                <w:color w:val="000000"/>
                <w:sz w:val="24"/>
              </w:rPr>
            </w:pPr>
            <w:r>
              <w:rPr>
                <w:rFonts w:cs="Arial"/>
                <w:color w:val="000000"/>
                <w:sz w:val="24"/>
              </w:rPr>
              <w:t>The parties have read and understand this agreement and agree that it constitutes the complete and exclusive statement of the agreement between them with respect to the subject matter hereof and supersedes all proposals, representations, understandings and prior agreements, whether oral or written, and all other communications between them relating thereto. The parties irrevocably and unconditionally waive the right to claim damages and/or rescind this agreement as a result of misrepresentation unless such misrepresentation was made fraudulently.</w:t>
            </w:r>
          </w:p>
        </w:tc>
      </w:tr>
      <w:tr w:rsidR="00EF1F17">
        <w:tc>
          <w:tcPr>
            <w:tcW w:w="2160" w:type="dxa"/>
          </w:tcPr>
          <w:p w:rsidR="00EF1F17" w:rsidRDefault="00EF1F17">
            <w:pPr>
              <w:ind w:left="0"/>
              <w:rPr>
                <w:rFonts w:cs="Arial"/>
                <w:color w:val="000000"/>
                <w:sz w:val="24"/>
              </w:rPr>
            </w:pPr>
            <w:r>
              <w:rPr>
                <w:rFonts w:cs="Arial"/>
                <w:b/>
                <w:bCs/>
                <w:color w:val="000000"/>
                <w:sz w:val="24"/>
              </w:rPr>
              <w:t>Severability</w:t>
            </w:r>
          </w:p>
        </w:tc>
        <w:tc>
          <w:tcPr>
            <w:tcW w:w="8640" w:type="dxa"/>
          </w:tcPr>
          <w:p w:rsidR="00EF1F17" w:rsidRDefault="00EF1F17">
            <w:pPr>
              <w:ind w:left="0"/>
              <w:rPr>
                <w:rFonts w:cs="Arial"/>
                <w:color w:val="000000"/>
                <w:sz w:val="24"/>
              </w:rPr>
            </w:pPr>
            <w:r>
              <w:rPr>
                <w:rFonts w:cs="Arial"/>
                <w:color w:val="000000"/>
                <w:sz w:val="24"/>
              </w:rPr>
              <w:t>In the event that any provision of this agreement is declared by any judicial or other competent authority to be void, voidable, illegal or otherwise unenforceable or indications of the same are received by either of the parties from any relevant competent authority, the parties shall amend that provision in such reasonable manner as achieves the intention of the parties without illegality, or such provision may be severed from this agreement and the remaining provisions of this agreement shall remain in full force and effect.</w:t>
            </w:r>
          </w:p>
        </w:tc>
      </w:tr>
      <w:tr w:rsidR="00EF1F17">
        <w:tc>
          <w:tcPr>
            <w:tcW w:w="2160" w:type="dxa"/>
          </w:tcPr>
          <w:p w:rsidR="00EF1F17" w:rsidRDefault="00EF1F17">
            <w:pPr>
              <w:ind w:left="0"/>
              <w:rPr>
                <w:rFonts w:cs="Arial"/>
                <w:color w:val="000000"/>
                <w:sz w:val="24"/>
              </w:rPr>
            </w:pPr>
            <w:r>
              <w:rPr>
                <w:rFonts w:cs="Arial"/>
                <w:b/>
                <w:bCs/>
                <w:color w:val="000000"/>
                <w:sz w:val="24"/>
              </w:rPr>
              <w:t>Waiver</w:t>
            </w:r>
          </w:p>
        </w:tc>
        <w:tc>
          <w:tcPr>
            <w:tcW w:w="8640" w:type="dxa"/>
          </w:tcPr>
          <w:p w:rsidR="00EF1F17" w:rsidRDefault="00EF1F17">
            <w:pPr>
              <w:ind w:left="0"/>
              <w:rPr>
                <w:rFonts w:cs="Arial"/>
                <w:color w:val="000000"/>
                <w:sz w:val="24"/>
              </w:rPr>
            </w:pPr>
            <w:r>
              <w:rPr>
                <w:rFonts w:cs="Arial"/>
                <w:color w:val="000000"/>
                <w:sz w:val="24"/>
              </w:rPr>
              <w:t xml:space="preserve">No delay or failure of either party in enforcing against the other party any term or condition of this agreement and no partial exercise by either party of any right hereunder shall be deemed to be a waiver of any right of that party under this agreement. </w:t>
            </w:r>
          </w:p>
        </w:tc>
      </w:tr>
      <w:tr w:rsidR="00EF1F17">
        <w:tc>
          <w:tcPr>
            <w:tcW w:w="2160" w:type="dxa"/>
          </w:tcPr>
          <w:p w:rsidR="00EF1F17" w:rsidRDefault="00EF1F17">
            <w:pPr>
              <w:ind w:left="0"/>
              <w:rPr>
                <w:rFonts w:cs="Arial"/>
                <w:color w:val="000000"/>
                <w:sz w:val="24"/>
              </w:rPr>
            </w:pPr>
            <w:r>
              <w:rPr>
                <w:rFonts w:cs="Arial"/>
                <w:b/>
                <w:bCs/>
                <w:color w:val="000000"/>
                <w:sz w:val="24"/>
              </w:rPr>
              <w:t>Variation</w:t>
            </w:r>
          </w:p>
        </w:tc>
        <w:tc>
          <w:tcPr>
            <w:tcW w:w="8640" w:type="dxa"/>
          </w:tcPr>
          <w:p w:rsidR="00EF1F17" w:rsidRDefault="00EF1F17">
            <w:pPr>
              <w:ind w:left="0"/>
              <w:rPr>
                <w:rFonts w:cs="Arial"/>
                <w:color w:val="000000"/>
                <w:sz w:val="24"/>
              </w:rPr>
            </w:pPr>
            <w:r>
              <w:rPr>
                <w:rFonts w:cs="Arial"/>
                <w:color w:val="000000"/>
                <w:sz w:val="24"/>
              </w:rPr>
              <w:t>No variation or amendment to this agreement shall be effective unless in writing signed by authorized representatives of the parties.</w:t>
            </w:r>
          </w:p>
        </w:tc>
      </w:tr>
      <w:tr w:rsidR="00EF1F17">
        <w:tc>
          <w:tcPr>
            <w:tcW w:w="2160" w:type="dxa"/>
          </w:tcPr>
          <w:p w:rsidR="00EF1F17" w:rsidRDefault="00EF1F17">
            <w:pPr>
              <w:ind w:left="0"/>
              <w:rPr>
                <w:rFonts w:cs="Arial"/>
                <w:color w:val="000000"/>
                <w:sz w:val="24"/>
              </w:rPr>
            </w:pPr>
            <w:r>
              <w:rPr>
                <w:rFonts w:cs="Arial"/>
                <w:b/>
                <w:bCs/>
                <w:color w:val="000000"/>
                <w:sz w:val="24"/>
              </w:rPr>
              <w:t>Assignment</w:t>
            </w:r>
          </w:p>
        </w:tc>
        <w:tc>
          <w:tcPr>
            <w:tcW w:w="8640" w:type="dxa"/>
          </w:tcPr>
          <w:p w:rsidR="00476577" w:rsidRDefault="00EF1F17">
            <w:pPr>
              <w:ind w:left="0"/>
              <w:rPr>
                <w:rFonts w:cs="Arial"/>
                <w:color w:val="000000"/>
                <w:sz w:val="24"/>
              </w:rPr>
            </w:pPr>
            <w:r>
              <w:rPr>
                <w:rFonts w:cs="Arial"/>
                <w:color w:val="000000"/>
                <w:sz w:val="24"/>
              </w:rPr>
              <w:t xml:space="preserve">License granted under this agreement is personal to you and you shall not </w:t>
            </w:r>
            <w:r>
              <w:rPr>
                <w:rFonts w:cs="Arial"/>
                <w:color w:val="000000"/>
                <w:sz w:val="24"/>
              </w:rPr>
              <w:lastRenderedPageBreak/>
              <w:t>assign, part with or sublet any interest in it or grant any ri</w:t>
            </w:r>
            <w:r w:rsidR="00476577">
              <w:rPr>
                <w:rFonts w:cs="Arial"/>
                <w:color w:val="000000"/>
                <w:sz w:val="24"/>
              </w:rPr>
              <w:t>ght under it to any third party, other than clients of independent contractors or software consulting companies.</w:t>
            </w:r>
            <w:r>
              <w:rPr>
                <w:rFonts w:cs="Arial"/>
                <w:color w:val="000000"/>
                <w:sz w:val="24"/>
              </w:rPr>
              <w:t xml:space="preserve"> Subject to the other provisions of this agreement, this agreement is binding upon and for the benefit of the parties' personal representatives, assigns and successors in title. </w:t>
            </w:r>
          </w:p>
          <w:p w:rsidR="00476577" w:rsidRDefault="00476577">
            <w:pPr>
              <w:ind w:left="0"/>
              <w:rPr>
                <w:rFonts w:cs="Arial"/>
                <w:color w:val="000000"/>
                <w:sz w:val="24"/>
              </w:rPr>
            </w:pPr>
          </w:p>
          <w:p w:rsidR="00EF1F17" w:rsidRDefault="00EF1F17">
            <w:pPr>
              <w:ind w:left="0"/>
              <w:rPr>
                <w:rFonts w:cs="Arial"/>
                <w:color w:val="000000"/>
                <w:sz w:val="24"/>
              </w:rPr>
            </w:pPr>
            <w:r>
              <w:rPr>
                <w:rFonts w:cs="Arial"/>
                <w:color w:val="000000"/>
                <w:sz w:val="24"/>
              </w:rPr>
              <w:t xml:space="preserve">You give us permission to use your company name on our licensed customer list. </w:t>
            </w:r>
          </w:p>
        </w:tc>
      </w:tr>
    </w:tbl>
    <w:p w:rsidR="00EF1F17" w:rsidRDefault="00EF1F17">
      <w:pPr>
        <w:ind w:left="0"/>
        <w:rPr>
          <w:rFonts w:cs="Arial"/>
          <w:color w:val="000000"/>
          <w:sz w:val="24"/>
        </w:rPr>
      </w:pPr>
      <w:r>
        <w:rPr>
          <w:rFonts w:cs="Arial"/>
          <w:color w:val="000000"/>
          <w:sz w:val="24"/>
        </w:rPr>
        <w:lastRenderedPageBreak/>
        <w:br/>
      </w:r>
    </w:p>
    <w:p w:rsidR="00EF1F17" w:rsidRDefault="00EF1F17">
      <w:pPr>
        <w:rPr>
          <w:rFonts w:cs="Arial"/>
          <w:sz w:val="24"/>
        </w:rPr>
      </w:pPr>
      <w:r>
        <w:rPr>
          <w:rFonts w:cs="Arial"/>
          <w:color w:val="000000"/>
          <w:sz w:val="24"/>
        </w:rPr>
        <w:t> </w:t>
      </w:r>
    </w:p>
    <w:sectPr w:rsidR="00EF1F17">
      <w:headerReference w:type="default" r:id="rId7"/>
      <w:footerReference w:type="default" r:id="rId8"/>
      <w:pgSz w:w="12240" w:h="15840"/>
      <w:pgMar w:top="2160" w:right="720" w:bottom="14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587" w:rsidRDefault="00D24587">
      <w:r>
        <w:separator/>
      </w:r>
    </w:p>
  </w:endnote>
  <w:endnote w:type="continuationSeparator" w:id="0">
    <w:p w:rsidR="00D24587" w:rsidRDefault="00D245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thickThinSmallGap" w:sz="12" w:space="0" w:color="auto"/>
      </w:tblBorders>
      <w:tblLook w:val="0000"/>
    </w:tblPr>
    <w:tblGrid>
      <w:gridCol w:w="6228"/>
      <w:gridCol w:w="4680"/>
    </w:tblGrid>
    <w:tr w:rsidR="00C8798A">
      <w:tblPrEx>
        <w:tblCellMar>
          <w:top w:w="0" w:type="dxa"/>
          <w:bottom w:w="0" w:type="dxa"/>
        </w:tblCellMar>
      </w:tblPrEx>
      <w:tc>
        <w:tcPr>
          <w:tcW w:w="6228" w:type="dxa"/>
        </w:tcPr>
        <w:p w:rsidR="00C8798A" w:rsidRDefault="00C8798A">
          <w:pPr>
            <w:pStyle w:val="FooterConfidentiality"/>
          </w:pPr>
          <w:r>
            <w:t>Confidential – ©2013 Documentation Consultants (www.SDLCforms.com)</w:t>
          </w:r>
        </w:p>
        <w:p w:rsidR="00C8798A" w:rsidRDefault="00C8798A">
          <w:pPr>
            <w:pStyle w:val="Footer"/>
            <w:rPr>
              <w:rFonts w:ascii="Verdana" w:hAnsi="Verdana"/>
              <w:sz w:val="16"/>
              <w:szCs w:val="16"/>
            </w:rPr>
          </w:pPr>
        </w:p>
      </w:tc>
      <w:tc>
        <w:tcPr>
          <w:tcW w:w="4680" w:type="dxa"/>
        </w:tcPr>
        <w:p w:rsidR="00C8798A" w:rsidRDefault="00C8798A">
          <w:pPr>
            <w:pStyle w:val="Footer"/>
            <w:jc w:val="right"/>
            <w:rPr>
              <w:rFonts w:ascii="Verdana" w:hAnsi="Verdana"/>
              <w:sz w:val="16"/>
              <w:szCs w:val="16"/>
            </w:rPr>
          </w:pPr>
          <w:r>
            <w:rPr>
              <w:rFonts w:ascii="Verdana" w:hAnsi="Verdana"/>
              <w:sz w:val="16"/>
              <w:szCs w:val="16"/>
            </w:rPr>
            <w:t xml:space="preserve">Page </w:t>
          </w:r>
          <w:r>
            <w:rPr>
              <w:rFonts w:ascii="Verdana" w:hAnsi="Verdana"/>
              <w:sz w:val="16"/>
              <w:szCs w:val="16"/>
            </w:rPr>
            <w:fldChar w:fldCharType="begin"/>
          </w:r>
          <w:r>
            <w:rPr>
              <w:rFonts w:ascii="Verdana" w:hAnsi="Verdana"/>
              <w:sz w:val="16"/>
              <w:szCs w:val="16"/>
            </w:rPr>
            <w:instrText xml:space="preserve"> PAGE </w:instrText>
          </w:r>
          <w:r>
            <w:rPr>
              <w:rFonts w:ascii="Verdana" w:hAnsi="Verdana"/>
              <w:sz w:val="16"/>
              <w:szCs w:val="16"/>
            </w:rPr>
            <w:fldChar w:fldCharType="separate"/>
          </w:r>
          <w:r w:rsidR="001C6D9B">
            <w:rPr>
              <w:rFonts w:ascii="Verdana" w:hAnsi="Verdana"/>
              <w:noProof/>
              <w:sz w:val="16"/>
              <w:szCs w:val="16"/>
            </w:rPr>
            <w:t>1</w:t>
          </w:r>
          <w:r>
            <w:rPr>
              <w:rFonts w:ascii="Verdana" w:hAnsi="Verdana"/>
              <w:sz w:val="16"/>
              <w:szCs w:val="16"/>
            </w:rPr>
            <w:fldChar w:fldCharType="end"/>
          </w:r>
          <w:r>
            <w:rPr>
              <w:rFonts w:ascii="Verdana" w:hAnsi="Verdana"/>
              <w:sz w:val="16"/>
              <w:szCs w:val="16"/>
            </w:rPr>
            <w:t xml:space="preserve"> of </w:t>
          </w:r>
          <w:r>
            <w:rPr>
              <w:rFonts w:ascii="Verdana" w:hAnsi="Verdana"/>
              <w:sz w:val="16"/>
              <w:szCs w:val="16"/>
            </w:rPr>
            <w:fldChar w:fldCharType="begin"/>
          </w:r>
          <w:r>
            <w:rPr>
              <w:rFonts w:ascii="Verdana" w:hAnsi="Verdana"/>
              <w:sz w:val="16"/>
              <w:szCs w:val="16"/>
            </w:rPr>
            <w:instrText xml:space="preserve"> NUMPAGES </w:instrText>
          </w:r>
          <w:r>
            <w:rPr>
              <w:rFonts w:ascii="Verdana" w:hAnsi="Verdana"/>
              <w:sz w:val="16"/>
              <w:szCs w:val="16"/>
            </w:rPr>
            <w:fldChar w:fldCharType="separate"/>
          </w:r>
          <w:r w:rsidR="001C6D9B">
            <w:rPr>
              <w:rFonts w:ascii="Verdana" w:hAnsi="Verdana"/>
              <w:noProof/>
              <w:sz w:val="16"/>
              <w:szCs w:val="16"/>
            </w:rPr>
            <w:t>4</w:t>
          </w:r>
          <w:r>
            <w:rPr>
              <w:rFonts w:ascii="Verdana" w:hAnsi="Verdana"/>
              <w:sz w:val="16"/>
              <w:szCs w:val="16"/>
            </w:rPr>
            <w:fldChar w:fldCharType="end"/>
          </w:r>
        </w:p>
      </w:tc>
    </w:tr>
  </w:tbl>
  <w:p w:rsidR="00C8798A" w:rsidRDefault="00C879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587" w:rsidRDefault="00D24587">
      <w:r>
        <w:separator/>
      </w:r>
    </w:p>
  </w:footnote>
  <w:footnote w:type="continuationSeparator" w:id="0">
    <w:p w:rsidR="00D24587" w:rsidRDefault="00D245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thinThickSmallGap" w:sz="12" w:space="0" w:color="auto"/>
      </w:tblBorders>
      <w:tblLook w:val="0000"/>
    </w:tblPr>
    <w:tblGrid>
      <w:gridCol w:w="5046"/>
      <w:gridCol w:w="5970"/>
    </w:tblGrid>
    <w:tr w:rsidR="00C8798A" w:rsidTr="00DE1764">
      <w:tblPrEx>
        <w:tblCellMar>
          <w:top w:w="0" w:type="dxa"/>
          <w:bottom w:w="0" w:type="dxa"/>
        </w:tblCellMar>
      </w:tblPrEx>
      <w:trPr>
        <w:trHeight w:val="1260"/>
      </w:trPr>
      <w:tc>
        <w:tcPr>
          <w:tcW w:w="4788" w:type="dxa"/>
        </w:tcPr>
        <w:p w:rsidR="00C8798A" w:rsidRDefault="001C6D9B" w:rsidP="00DE1764">
          <w:pPr>
            <w:pStyle w:val="Header"/>
            <w:ind w:left="0"/>
            <w:jc w:val="center"/>
            <w:rPr>
              <w:rFonts w:ascii="Verdana" w:hAnsi="Verdana"/>
              <w:b/>
              <w:bCs/>
              <w:sz w:val="32"/>
            </w:rPr>
          </w:pPr>
          <w:r>
            <w:rPr>
              <w:noProof/>
            </w:rPr>
            <w:drawing>
              <wp:inline distT="0" distB="0" distL="0" distR="0">
                <wp:extent cx="3048000" cy="485775"/>
                <wp:effectExtent l="19050" t="0" r="0" b="0"/>
                <wp:docPr id="1" name="Picture 1" descr="DocumentationConsultantsLogo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ationConsultantsLogoAddress"/>
                        <pic:cNvPicPr>
                          <a:picLocks noChangeAspect="1" noChangeArrowheads="1"/>
                        </pic:cNvPicPr>
                      </pic:nvPicPr>
                      <pic:blipFill>
                        <a:blip r:embed="rId1"/>
                        <a:srcRect/>
                        <a:stretch>
                          <a:fillRect/>
                        </a:stretch>
                      </pic:blipFill>
                      <pic:spPr bwMode="auto">
                        <a:xfrm>
                          <a:off x="0" y="0"/>
                          <a:ext cx="3048000" cy="485775"/>
                        </a:xfrm>
                        <a:prstGeom prst="rect">
                          <a:avLst/>
                        </a:prstGeom>
                        <a:noFill/>
                        <a:ln w="9525">
                          <a:noFill/>
                          <a:miter lim="800000"/>
                          <a:headEnd/>
                          <a:tailEnd/>
                        </a:ln>
                      </pic:spPr>
                    </pic:pic>
                  </a:graphicData>
                </a:graphic>
              </wp:inline>
            </w:drawing>
          </w:r>
        </w:p>
      </w:tc>
      <w:tc>
        <w:tcPr>
          <w:tcW w:w="6228" w:type="dxa"/>
        </w:tcPr>
        <w:p w:rsidR="00C8798A" w:rsidRDefault="00C8798A">
          <w:pPr>
            <w:spacing w:before="60"/>
            <w:jc w:val="right"/>
            <w:rPr>
              <w:rFonts w:cs="Arial"/>
              <w:i/>
              <w:color w:val="000080"/>
              <w:sz w:val="28"/>
              <w:szCs w:val="28"/>
            </w:rPr>
          </w:pPr>
          <w:r>
            <w:rPr>
              <w:rFonts w:cs="Arial"/>
              <w:i/>
              <w:color w:val="000080"/>
              <w:sz w:val="28"/>
              <w:szCs w:val="28"/>
            </w:rPr>
            <w:t>Documentation Consultants</w:t>
          </w:r>
        </w:p>
        <w:p w:rsidR="00C8798A" w:rsidRPr="00D84A0C" w:rsidRDefault="00C8798A" w:rsidP="00D84A0C">
          <w:pPr>
            <w:spacing w:before="60"/>
            <w:jc w:val="right"/>
            <w:rPr>
              <w:rFonts w:cs="Arial"/>
              <w:color w:val="000080"/>
              <w:sz w:val="28"/>
              <w:szCs w:val="28"/>
            </w:rPr>
          </w:pPr>
          <w:r>
            <w:rPr>
              <w:rFonts w:cs="Arial"/>
              <w:color w:val="000080"/>
              <w:sz w:val="28"/>
              <w:szCs w:val="28"/>
            </w:rPr>
            <w:t>License Agreement</w:t>
          </w:r>
        </w:p>
      </w:tc>
    </w:tr>
  </w:tbl>
  <w:p w:rsidR="00C8798A" w:rsidRDefault="00C8798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65A2E"/>
    <w:multiLevelType w:val="hybridMultilevel"/>
    <w:tmpl w:val="D2048A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B61C60"/>
    <w:multiLevelType w:val="multilevel"/>
    <w:tmpl w:val="8102D02E"/>
    <w:lvl w:ilvl="0">
      <w:start w:val="1"/>
      <w:numFmt w:val="decimal"/>
      <w:pStyle w:val="Heading1"/>
      <w:lvlText w:val="%1"/>
      <w:lvlJc w:val="left"/>
      <w:pPr>
        <w:tabs>
          <w:tab w:val="num" w:pos="1152"/>
        </w:tabs>
        <w:ind w:left="1152" w:hanging="432"/>
      </w:pPr>
      <w:rPr>
        <w:rFonts w:hint="default"/>
      </w:rPr>
    </w:lvl>
    <w:lvl w:ilvl="1">
      <w:start w:val="1"/>
      <w:numFmt w:val="decimal"/>
      <w:pStyle w:val="Heading2"/>
      <w:lvlText w:val="%1.%2"/>
      <w:lvlJc w:val="left"/>
      <w:pPr>
        <w:tabs>
          <w:tab w:val="num" w:pos="1296"/>
        </w:tabs>
        <w:ind w:left="1296" w:hanging="576"/>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2">
    <w:nsid w:val="18C44B77"/>
    <w:multiLevelType w:val="hybridMultilevel"/>
    <w:tmpl w:val="3F44A4F8"/>
    <w:lvl w:ilvl="0" w:tplc="680C202E">
      <w:start w:val="1"/>
      <w:numFmt w:val="bullet"/>
      <w:pStyle w:val="BlueLineBulletedTex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ABB7199"/>
    <w:multiLevelType w:val="hybridMultilevel"/>
    <w:tmpl w:val="04FC7C5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C457BB0"/>
    <w:multiLevelType w:val="hybridMultilevel"/>
    <w:tmpl w:val="141825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9106270"/>
    <w:multiLevelType w:val="multilevel"/>
    <w:tmpl w:val="141825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39506FE2"/>
    <w:multiLevelType w:val="hybridMultilevel"/>
    <w:tmpl w:val="FA5680C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1731F09"/>
    <w:multiLevelType w:val="hybridMultilevel"/>
    <w:tmpl w:val="E570ADF8"/>
    <w:lvl w:ilvl="0" w:tplc="F46C7838">
      <w:start w:val="1"/>
      <w:numFmt w:val="decimal"/>
      <w:pStyle w:val="NumberedList"/>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5D41A8D"/>
    <w:multiLevelType w:val="hybridMultilevel"/>
    <w:tmpl w:val="757204B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47443101"/>
    <w:multiLevelType w:val="multilevel"/>
    <w:tmpl w:val="3E0C9FA0"/>
    <w:lvl w:ilvl="0">
      <w:start w:val="8"/>
      <w:numFmt w:val="decimal"/>
      <w:lvlText w:val="%1"/>
      <w:lvlJc w:val="left"/>
      <w:pPr>
        <w:tabs>
          <w:tab w:val="num" w:pos="675"/>
        </w:tabs>
        <w:ind w:left="675" w:hanging="675"/>
      </w:pPr>
      <w:rPr>
        <w:rFonts w:hint="default"/>
      </w:rPr>
    </w:lvl>
    <w:lvl w:ilvl="1">
      <w:start w:val="3"/>
      <w:numFmt w:val="decimal"/>
      <w:lvlText w:val="%1.%2"/>
      <w:lvlJc w:val="left"/>
      <w:pPr>
        <w:tabs>
          <w:tab w:val="num" w:pos="1035"/>
        </w:tabs>
        <w:ind w:left="1035" w:hanging="67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0">
    <w:nsid w:val="565D6D1B"/>
    <w:multiLevelType w:val="hybridMultilevel"/>
    <w:tmpl w:val="BE1A8C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6B27EA0"/>
    <w:multiLevelType w:val="multilevel"/>
    <w:tmpl w:val="3F7E5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7"/>
  </w:num>
  <w:num w:numId="12">
    <w:abstractNumId w:val="7"/>
  </w:num>
  <w:num w:numId="13">
    <w:abstractNumId w:val="2"/>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7"/>
  </w:num>
  <w:num w:numId="24">
    <w:abstractNumId w:val="7"/>
  </w:num>
  <w:num w:numId="25">
    <w:abstractNumId w:val="11"/>
  </w:num>
  <w:num w:numId="26">
    <w:abstractNumId w:val="0"/>
  </w:num>
  <w:num w:numId="27">
    <w:abstractNumId w:val="10"/>
  </w:num>
  <w:num w:numId="28">
    <w:abstractNumId w:val="8"/>
  </w:num>
  <w:num w:numId="29">
    <w:abstractNumId w:val="6"/>
  </w:num>
  <w:num w:numId="30">
    <w:abstractNumId w:val="4"/>
  </w:num>
  <w:num w:numId="31">
    <w:abstractNumId w:val="5"/>
  </w:num>
  <w:num w:numId="32">
    <w:abstractNumId w:val="3"/>
  </w:num>
  <w:num w:numId="33">
    <w:abstractNumId w:val="9"/>
  </w:num>
  <w:num w:numId="34">
    <w:abstractNumId w:val="2"/>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7"/>
  </w:num>
  <w:num w:numId="4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characterSpacingControl w:val="doNotCompress"/>
  <w:footnotePr>
    <w:footnote w:id="-1"/>
    <w:footnote w:id="0"/>
  </w:footnotePr>
  <w:endnotePr>
    <w:endnote w:id="-1"/>
    <w:endnote w:id="0"/>
  </w:endnotePr>
  <w:compat/>
  <w:rsids>
    <w:rsidRoot w:val="00153951"/>
    <w:rsid w:val="00062C23"/>
    <w:rsid w:val="0006360B"/>
    <w:rsid w:val="00153951"/>
    <w:rsid w:val="001C6D9B"/>
    <w:rsid w:val="00476577"/>
    <w:rsid w:val="00714BDE"/>
    <w:rsid w:val="007451C0"/>
    <w:rsid w:val="00760A2C"/>
    <w:rsid w:val="008823FB"/>
    <w:rsid w:val="00A12F3A"/>
    <w:rsid w:val="00C8798A"/>
    <w:rsid w:val="00D24587"/>
    <w:rsid w:val="00D84A0C"/>
    <w:rsid w:val="00DE1764"/>
    <w:rsid w:val="00EF1F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ind w:left="720"/>
    </w:pPr>
    <w:rPr>
      <w:rFonts w:ascii="Arial" w:hAnsi="Arial"/>
      <w:sz w:val="22"/>
      <w:szCs w:val="24"/>
    </w:rPr>
  </w:style>
  <w:style w:type="paragraph" w:styleId="Heading1">
    <w:name w:val="heading 1"/>
    <w:basedOn w:val="Normal"/>
    <w:next w:val="Normal"/>
    <w:qFormat/>
    <w:pPr>
      <w:keepNext/>
      <w:numPr>
        <w:numId w:val="43"/>
      </w:numPr>
      <w:pBdr>
        <w:bottom w:val="single" w:sz="4" w:space="1" w:color="auto"/>
      </w:pBdr>
      <w:tabs>
        <w:tab w:val="left" w:pos="720"/>
      </w:tabs>
      <w:spacing w:before="420" w:after="280"/>
      <w:outlineLvl w:val="0"/>
    </w:pPr>
    <w:rPr>
      <w:b/>
      <w:smallCaps/>
      <w:color w:val="003366"/>
      <w:kern w:val="28"/>
      <w:sz w:val="28"/>
      <w:szCs w:val="20"/>
    </w:rPr>
  </w:style>
  <w:style w:type="paragraph" w:styleId="Heading2">
    <w:name w:val="heading 2"/>
    <w:basedOn w:val="Normal"/>
    <w:next w:val="Normal"/>
    <w:qFormat/>
    <w:pPr>
      <w:keepNext/>
      <w:numPr>
        <w:ilvl w:val="1"/>
        <w:numId w:val="43"/>
      </w:numPr>
      <w:spacing w:before="240" w:after="120"/>
      <w:outlineLvl w:val="1"/>
    </w:pPr>
    <w:rPr>
      <w:b/>
      <w:color w:val="333333"/>
      <w:sz w:val="28"/>
      <w:szCs w:val="20"/>
    </w:rPr>
  </w:style>
  <w:style w:type="paragraph" w:styleId="Heading3">
    <w:name w:val="heading 3"/>
    <w:basedOn w:val="Normal"/>
    <w:next w:val="Normal"/>
    <w:qFormat/>
    <w:pPr>
      <w:keepNext/>
      <w:numPr>
        <w:ilvl w:val="2"/>
        <w:numId w:val="43"/>
      </w:numPr>
      <w:spacing w:before="240" w:after="60"/>
      <w:outlineLvl w:val="2"/>
    </w:pPr>
    <w:rPr>
      <w:b/>
      <w:sz w:val="24"/>
      <w:szCs w:val="20"/>
    </w:rPr>
  </w:style>
  <w:style w:type="paragraph" w:styleId="Heading4">
    <w:name w:val="heading 4"/>
    <w:basedOn w:val="Normal"/>
    <w:next w:val="Normal"/>
    <w:qFormat/>
    <w:pPr>
      <w:keepNext/>
      <w:numPr>
        <w:ilvl w:val="3"/>
        <w:numId w:val="43"/>
      </w:numPr>
      <w:spacing w:before="240" w:after="60"/>
      <w:outlineLvl w:val="3"/>
    </w:pPr>
    <w:rPr>
      <w:szCs w:val="20"/>
    </w:rPr>
  </w:style>
  <w:style w:type="paragraph" w:styleId="Heading5">
    <w:name w:val="heading 5"/>
    <w:basedOn w:val="Normal"/>
    <w:next w:val="Normal"/>
    <w:qFormat/>
    <w:pPr>
      <w:numPr>
        <w:ilvl w:val="4"/>
        <w:numId w:val="43"/>
      </w:numPr>
      <w:spacing w:before="240" w:after="60"/>
      <w:outlineLvl w:val="4"/>
    </w:pPr>
    <w:rPr>
      <w:szCs w:val="20"/>
    </w:rPr>
  </w:style>
  <w:style w:type="paragraph" w:styleId="Heading6">
    <w:name w:val="heading 6"/>
    <w:basedOn w:val="Normal"/>
    <w:next w:val="Normal"/>
    <w:qFormat/>
    <w:pPr>
      <w:numPr>
        <w:ilvl w:val="5"/>
        <w:numId w:val="43"/>
      </w:numPr>
      <w:spacing w:before="240" w:after="60"/>
      <w:outlineLvl w:val="5"/>
    </w:pPr>
    <w:rPr>
      <w:i/>
      <w:szCs w:val="20"/>
    </w:rPr>
  </w:style>
  <w:style w:type="paragraph" w:styleId="Heading7">
    <w:name w:val="heading 7"/>
    <w:basedOn w:val="Normal"/>
    <w:next w:val="Normal"/>
    <w:qFormat/>
    <w:pPr>
      <w:numPr>
        <w:ilvl w:val="6"/>
        <w:numId w:val="43"/>
      </w:numPr>
      <w:spacing w:before="240" w:after="60"/>
      <w:outlineLvl w:val="6"/>
    </w:pPr>
    <w:rPr>
      <w:sz w:val="20"/>
      <w:szCs w:val="20"/>
    </w:rPr>
  </w:style>
  <w:style w:type="paragraph" w:styleId="Heading8">
    <w:name w:val="heading 8"/>
    <w:basedOn w:val="Normal"/>
    <w:next w:val="Normal"/>
    <w:qFormat/>
    <w:pPr>
      <w:numPr>
        <w:ilvl w:val="7"/>
        <w:numId w:val="43"/>
      </w:numPr>
      <w:spacing w:before="240" w:after="60"/>
      <w:outlineLvl w:val="7"/>
    </w:pPr>
    <w:rPr>
      <w:i/>
      <w:sz w:val="20"/>
      <w:szCs w:val="20"/>
    </w:rPr>
  </w:style>
  <w:style w:type="paragraph" w:styleId="Heading9">
    <w:name w:val="heading 9"/>
    <w:basedOn w:val="Normal"/>
    <w:next w:val="Normal"/>
    <w:qFormat/>
    <w:pPr>
      <w:numPr>
        <w:ilvl w:val="8"/>
        <w:numId w:val="43"/>
      </w:numPr>
      <w:spacing w:before="240" w:after="60"/>
      <w:outlineLvl w:val="8"/>
    </w:pPr>
    <w:rPr>
      <w:b/>
      <w:i/>
      <w:sz w:val="1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alloonTextCentered">
    <w:name w:val="Balloon Text Centered"/>
    <w:basedOn w:val="Normal"/>
    <w:semiHidden/>
    <w:rPr>
      <w:rFonts w:ascii="Tahoma" w:hAnsi="Tahoma" w:cs="Tahoma"/>
      <w:sz w:val="16"/>
      <w:szCs w:val="16"/>
    </w:rPr>
  </w:style>
  <w:style w:type="paragraph" w:customStyle="1" w:styleId="BalloonTextLeft">
    <w:name w:val="Balloon Text Left"/>
    <w:basedOn w:val="BalloonTextCentered"/>
  </w:style>
  <w:style w:type="paragraph" w:customStyle="1" w:styleId="BlueLineBulletedText">
    <w:name w:val="Blue Line Bulleted Text"/>
    <w:basedOn w:val="Normal"/>
    <w:pPr>
      <w:numPr>
        <w:numId w:val="34"/>
      </w:numPr>
    </w:pPr>
    <w:rPr>
      <w:i/>
      <w:color w:val="0000FF"/>
      <w:szCs w:val="22"/>
    </w:rPr>
  </w:style>
  <w:style w:type="paragraph" w:customStyle="1" w:styleId="BlueLineCenteredText">
    <w:name w:val="Blue Line Centered Text"/>
    <w:basedOn w:val="Normal"/>
    <w:pPr>
      <w:jc w:val="center"/>
    </w:pPr>
    <w:rPr>
      <w:i/>
      <w:color w:val="0000FF"/>
      <w:szCs w:val="22"/>
    </w:rPr>
  </w:style>
  <w:style w:type="paragraph" w:customStyle="1" w:styleId="BlueLineIndentedText1">
    <w:name w:val="Blue Line Indented Text 1"/>
    <w:basedOn w:val="BlueLineBulletedText"/>
    <w:pPr>
      <w:numPr>
        <w:numId w:val="0"/>
      </w:numPr>
      <w:ind w:left="1080"/>
    </w:pPr>
  </w:style>
  <w:style w:type="paragraph" w:customStyle="1" w:styleId="BlueLineIndentedText2">
    <w:name w:val="Blue Line Indented Text 2"/>
    <w:basedOn w:val="BlueLineIndentedText1"/>
    <w:pPr>
      <w:ind w:left="1800"/>
    </w:pPr>
  </w:style>
  <w:style w:type="paragraph" w:customStyle="1" w:styleId="BlueLineIndentedText3">
    <w:name w:val="Blue Line Indented Text 3"/>
    <w:basedOn w:val="BlueLineIndentedText2"/>
    <w:pPr>
      <w:ind w:left="2160"/>
    </w:pPr>
  </w:style>
  <w:style w:type="paragraph" w:customStyle="1" w:styleId="BlueLineText">
    <w:name w:val="Blue Line Text"/>
    <w:basedOn w:val="Normal"/>
    <w:rPr>
      <w:i/>
      <w:color w:val="0000FF"/>
      <w:szCs w:val="22"/>
    </w:rPr>
  </w:style>
  <w:style w:type="paragraph" w:customStyle="1" w:styleId="BlueLineTableText">
    <w:name w:val="Blue Line Table Text"/>
    <w:basedOn w:val="BlueLineText"/>
    <w:pPr>
      <w:ind w:left="0"/>
    </w:pPr>
  </w:style>
  <w:style w:type="paragraph" w:styleId="BodyText">
    <w:name w:val="Body Text"/>
    <w:basedOn w:val="Normal"/>
  </w:style>
  <w:style w:type="paragraph" w:customStyle="1" w:styleId="BodyTextBold">
    <w:name w:val="Body Text Bold"/>
    <w:basedOn w:val="BodyText"/>
    <w:rPr>
      <w:b/>
    </w:rPr>
  </w:style>
  <w:style w:type="paragraph" w:customStyle="1" w:styleId="BodyTextIndent1">
    <w:name w:val="Body Text Indent 1"/>
    <w:basedOn w:val="BodyText"/>
    <w:pPr>
      <w:ind w:left="1080"/>
    </w:pPr>
  </w:style>
  <w:style w:type="paragraph" w:styleId="BodyTextIndent2">
    <w:name w:val="Body Text Indent 2"/>
    <w:basedOn w:val="Normal"/>
    <w:pPr>
      <w:ind w:left="1440"/>
    </w:pPr>
    <w:rPr>
      <w:color w:val="000000"/>
      <w:lang/>
    </w:rPr>
  </w:style>
  <w:style w:type="paragraph" w:styleId="BodyTextIndent3">
    <w:name w:val="Body Text Indent 3"/>
    <w:basedOn w:val="Normal"/>
    <w:pPr>
      <w:ind w:left="1800"/>
    </w:pPr>
  </w:style>
  <w:style w:type="paragraph" w:customStyle="1" w:styleId="BoldedHeading">
    <w:name w:val="Bolded Heading"/>
    <w:basedOn w:val="Normal"/>
    <w:pPr>
      <w:pBdr>
        <w:bottom w:val="single" w:sz="4" w:space="1" w:color="auto"/>
      </w:pBdr>
      <w:ind w:left="0"/>
    </w:pPr>
    <w:rPr>
      <w:b/>
      <w:bCs/>
      <w:smallCaps/>
      <w:sz w:val="28"/>
      <w:szCs w:val="28"/>
    </w:rPr>
  </w:style>
  <w:style w:type="paragraph" w:styleId="Caption">
    <w:name w:val="caption"/>
    <w:basedOn w:val="Normal"/>
    <w:next w:val="Normal"/>
    <w:qFormat/>
    <w:rPr>
      <w:rFonts w:ascii="Verdana" w:hAnsi="Verdana"/>
      <w:i/>
      <w:color w:val="003366"/>
      <w:sz w:val="18"/>
      <w:szCs w:val="20"/>
    </w:rPr>
  </w:style>
  <w:style w:type="paragraph" w:customStyle="1" w:styleId="CommentArial">
    <w:name w:val="Comment Arial"/>
    <w:basedOn w:val="Normal"/>
    <w:pPr>
      <w:overflowPunct w:val="0"/>
      <w:autoSpaceDE w:val="0"/>
      <w:autoSpaceDN w:val="0"/>
      <w:adjustRightInd w:val="0"/>
      <w:spacing w:after="120"/>
      <w:jc w:val="center"/>
      <w:textAlignment w:val="baseline"/>
    </w:pPr>
    <w:rPr>
      <w:i/>
      <w:color w:val="000080"/>
      <w:szCs w:val="20"/>
    </w:rPr>
  </w:style>
  <w:style w:type="paragraph" w:customStyle="1" w:styleId="CommentCourier">
    <w:name w:val="Comment Courier"/>
    <w:basedOn w:val="Normal"/>
    <w:pPr>
      <w:jc w:val="center"/>
    </w:pPr>
    <w:rPr>
      <w:rFonts w:ascii="Courier" w:hAnsi="Courier"/>
      <w:szCs w:val="20"/>
    </w:rPr>
  </w:style>
  <w:style w:type="paragraph" w:customStyle="1" w:styleId="CommentTimesRoman">
    <w:name w:val="Comment Times Roman"/>
    <w:basedOn w:val="Normal"/>
    <w:pPr>
      <w:overflowPunct w:val="0"/>
      <w:autoSpaceDE w:val="0"/>
      <w:autoSpaceDN w:val="0"/>
      <w:adjustRightInd w:val="0"/>
      <w:spacing w:after="120"/>
      <w:jc w:val="center"/>
      <w:textAlignment w:val="baseline"/>
    </w:pPr>
    <w:rPr>
      <w:rFonts w:ascii="Times New Roman" w:hAnsi="Times New Roman"/>
      <w:i/>
      <w:color w:val="000080"/>
      <w:szCs w:val="20"/>
    </w:rPr>
  </w:style>
  <w:style w:type="paragraph" w:customStyle="1" w:styleId="CompanyNameHeading">
    <w:name w:val="Company Name Heading"/>
    <w:basedOn w:val="Normal"/>
    <w:pPr>
      <w:spacing w:before="240" w:after="600"/>
      <w:ind w:left="0"/>
      <w:jc w:val="center"/>
    </w:pPr>
    <w:rPr>
      <w:rFonts w:eastAsia="Arial Unicode MS"/>
      <w:b/>
      <w:i/>
      <w:color w:val="0A0A62"/>
      <w:sz w:val="40"/>
      <w:szCs w:val="40"/>
    </w:rPr>
  </w:style>
  <w:style w:type="paragraph" w:customStyle="1" w:styleId="ConfidentialityCopyright">
    <w:name w:val="Confidentiality Copyright"/>
    <w:basedOn w:val="Normal"/>
    <w:pPr>
      <w:ind w:left="0"/>
      <w:jc w:val="center"/>
    </w:pPr>
    <w:rPr>
      <w:rFonts w:ascii="Verdana" w:hAnsi="Verdana"/>
      <w:i/>
      <w:color w:val="0000FF"/>
      <w:sz w:val="18"/>
    </w:rPr>
  </w:style>
  <w:style w:type="paragraph" w:customStyle="1" w:styleId="ConfidentialityText">
    <w:name w:val="Confidentiality Text"/>
    <w:basedOn w:val="Normal"/>
    <w:pPr>
      <w:keepLines/>
      <w:spacing w:after="240"/>
      <w:ind w:left="0"/>
      <w:jc w:val="both"/>
    </w:pPr>
    <w:rPr>
      <w:rFonts w:ascii="Verdana" w:hAnsi="Verdana"/>
      <w:color w:val="0000FF"/>
      <w:sz w:val="18"/>
      <w:szCs w:val="20"/>
    </w:rPr>
  </w:style>
  <w:style w:type="paragraph" w:customStyle="1" w:styleId="CoverPageConfidential">
    <w:name w:val="Cover Page Confidential"/>
    <w:basedOn w:val="Normal"/>
    <w:pPr>
      <w:ind w:right="360"/>
    </w:pPr>
    <w:rPr>
      <w:b/>
      <w:bCs/>
      <w:sz w:val="32"/>
      <w:szCs w:val="20"/>
    </w:rPr>
  </w:style>
  <w:style w:type="character" w:customStyle="1" w:styleId="CoverPageDocumentName">
    <w:name w:val="Cover Page Document Name"/>
    <w:basedOn w:val="DefaultParagraphFont"/>
    <w:rPr>
      <w:b/>
      <w:bCs/>
      <w:i/>
      <w:iCs/>
      <w:color w:val="003366"/>
      <w:sz w:val="56"/>
    </w:rPr>
  </w:style>
  <w:style w:type="paragraph" w:customStyle="1" w:styleId="DocumentTitle">
    <w:name w:val="Document Title"/>
    <w:basedOn w:val="Normal"/>
    <w:pPr>
      <w:spacing w:after="560"/>
      <w:ind w:left="0"/>
      <w:jc w:val="center"/>
    </w:pPr>
    <w:rPr>
      <w:rFonts w:eastAsia="Arial Unicode MS"/>
      <w:b/>
      <w:i/>
      <w:color w:val="0A0A62"/>
      <w:sz w:val="56"/>
      <w:szCs w:val="56"/>
    </w:rPr>
  </w:style>
  <w:style w:type="paragraph" w:customStyle="1" w:styleId="DocumentDate">
    <w:name w:val="Document Date"/>
    <w:basedOn w:val="DocumentTitle"/>
    <w:rPr>
      <w:i w:val="0"/>
      <w:sz w:val="40"/>
      <w:szCs w:val="40"/>
    </w:rPr>
  </w:style>
  <w:style w:type="paragraph" w:customStyle="1" w:styleId="FigureNumber">
    <w:name w:val="Figure Number"/>
    <w:basedOn w:val="BodyText"/>
    <w:pPr>
      <w:jc w:val="center"/>
    </w:pPr>
    <w:rPr>
      <w:rFonts w:ascii="Arial Narrow" w:hAnsi="Arial Narrow"/>
      <w:sz w:val="20"/>
    </w:rPr>
  </w:style>
  <w:style w:type="paragraph" w:styleId="Footer">
    <w:name w:val="footer"/>
    <w:basedOn w:val="Normal"/>
    <w:pPr>
      <w:tabs>
        <w:tab w:val="center" w:pos="4320"/>
        <w:tab w:val="right" w:pos="8640"/>
      </w:tabs>
    </w:pPr>
  </w:style>
  <w:style w:type="paragraph" w:customStyle="1" w:styleId="FooterConfidentiality">
    <w:name w:val="Footer Confidentiality"/>
    <w:basedOn w:val="Normal"/>
    <w:pPr>
      <w:tabs>
        <w:tab w:val="center" w:pos="4320"/>
        <w:tab w:val="right" w:pos="8640"/>
      </w:tabs>
      <w:ind w:left="0"/>
    </w:pPr>
    <w:rPr>
      <w:rFonts w:ascii="Verdana" w:hAnsi="Verdana"/>
      <w:i/>
      <w:color w:val="0000FF"/>
      <w:sz w:val="16"/>
      <w:szCs w:val="16"/>
    </w:rPr>
  </w:style>
  <w:style w:type="paragraph" w:customStyle="1" w:styleId="FooterPageNumber">
    <w:name w:val="Footer Page Number"/>
    <w:basedOn w:val="Normal"/>
    <w:pPr>
      <w:jc w:val="right"/>
    </w:pPr>
    <w:rPr>
      <w:rFonts w:ascii="Verdana" w:hAnsi="Verdana"/>
      <w:sz w:val="16"/>
    </w:rPr>
  </w:style>
  <w:style w:type="paragraph" w:customStyle="1" w:styleId="GrayBanner">
    <w:name w:val="Gray Banner"/>
    <w:basedOn w:val="Normal"/>
    <w:pPr>
      <w:shd w:val="pct15" w:color="auto" w:fill="FFFFFF"/>
      <w:ind w:left="0"/>
      <w:jc w:val="center"/>
    </w:pPr>
    <w:rPr>
      <w:b/>
      <w:szCs w:val="20"/>
    </w:rPr>
  </w:style>
  <w:style w:type="paragraph" w:customStyle="1" w:styleId="GrayBannerText">
    <w:name w:val="Gray Banner Text"/>
    <w:basedOn w:val="GrayBanner"/>
  </w:style>
  <w:style w:type="paragraph" w:styleId="Header">
    <w:name w:val="header"/>
    <w:basedOn w:val="Normal"/>
    <w:pPr>
      <w:tabs>
        <w:tab w:val="center" w:pos="4320"/>
        <w:tab w:val="right" w:pos="8640"/>
      </w:tabs>
    </w:pPr>
  </w:style>
  <w:style w:type="paragraph" w:customStyle="1" w:styleId="HeaderFormName">
    <w:name w:val="Header Form Name"/>
    <w:basedOn w:val="Normal"/>
    <w:pPr>
      <w:jc w:val="right"/>
    </w:pPr>
    <w:rPr>
      <w:rFonts w:cs="Arial"/>
      <w:color w:val="000080"/>
      <w:sz w:val="28"/>
      <w:szCs w:val="28"/>
    </w:rPr>
  </w:style>
  <w:style w:type="paragraph" w:customStyle="1" w:styleId="HeaderProjectName">
    <w:name w:val="Header Project Name"/>
    <w:basedOn w:val="Normal"/>
    <w:pPr>
      <w:jc w:val="right"/>
    </w:pPr>
    <w:rPr>
      <w:rFonts w:cs="Arial"/>
      <w:bCs/>
      <w:i/>
      <w:iCs/>
      <w:color w:val="000080"/>
      <w:sz w:val="28"/>
      <w:szCs w:val="28"/>
    </w:rPr>
  </w:style>
  <w:style w:type="paragraph" w:customStyle="1" w:styleId="HeaderVersion">
    <w:name w:val="Header Version"/>
    <w:basedOn w:val="Normal"/>
    <w:pPr>
      <w:jc w:val="right"/>
    </w:pPr>
    <w:rPr>
      <w:rFonts w:cs="Arial"/>
      <w:b/>
      <w:bCs/>
      <w:color w:val="000080"/>
      <w:sz w:val="24"/>
    </w:rPr>
  </w:style>
  <w:style w:type="paragraph" w:styleId="HTMLAddress">
    <w:name w:val="HTML Address"/>
    <w:basedOn w:val="Normal"/>
    <w:rPr>
      <w:iCs/>
      <w:color w:val="0000FF"/>
    </w:rPr>
  </w:style>
  <w:style w:type="character" w:styleId="Hyperlink">
    <w:name w:val="Hyperlink"/>
    <w:basedOn w:val="DefaultParagraphFont"/>
    <w:rPr>
      <w:color w:val="0000FF"/>
      <w:u w:val="single"/>
    </w:rPr>
  </w:style>
  <w:style w:type="paragraph" w:customStyle="1" w:styleId="Note">
    <w:name w:val="Note"/>
    <w:basedOn w:val="Normal"/>
    <w:pPr>
      <w:pBdr>
        <w:top w:val="single" w:sz="6" w:space="1" w:color="auto"/>
        <w:bottom w:val="single" w:sz="6" w:space="1" w:color="auto"/>
      </w:pBdr>
      <w:spacing w:before="180" w:after="180"/>
    </w:pPr>
    <w:rPr>
      <w:rFonts w:ascii="Verdana" w:hAnsi="Verdana"/>
      <w:i/>
      <w:sz w:val="20"/>
      <w:szCs w:val="20"/>
    </w:rPr>
  </w:style>
  <w:style w:type="paragraph" w:customStyle="1" w:styleId="NumberedList">
    <w:name w:val="Numbered List"/>
    <w:basedOn w:val="Normal"/>
    <w:pPr>
      <w:numPr>
        <w:numId w:val="45"/>
      </w:numPr>
    </w:pPr>
    <w:rPr>
      <w:szCs w:val="20"/>
    </w:rPr>
  </w:style>
  <w:style w:type="paragraph" w:customStyle="1" w:styleId="NumberedListIndent">
    <w:name w:val="Numbered List Indent"/>
    <w:basedOn w:val="NumberedList"/>
    <w:pPr>
      <w:numPr>
        <w:numId w:val="0"/>
      </w:numPr>
    </w:pPr>
  </w:style>
  <w:style w:type="paragraph" w:customStyle="1" w:styleId="ProgrammingCode">
    <w:name w:val="Programming Code"/>
    <w:basedOn w:val="BodyText"/>
    <w:rPr>
      <w:rFonts w:ascii="Courier New" w:hAnsi="Courier New"/>
      <w:sz w:val="20"/>
    </w:rPr>
  </w:style>
  <w:style w:type="paragraph" w:customStyle="1" w:styleId="TableDetail">
    <w:name w:val="Table Detail"/>
    <w:basedOn w:val="BodyText"/>
    <w:pPr>
      <w:spacing w:before="40" w:after="40"/>
      <w:ind w:left="0"/>
    </w:pPr>
  </w:style>
  <w:style w:type="paragraph" w:customStyle="1" w:styleId="TableDetailIndent">
    <w:name w:val="Table Detail Indent"/>
    <w:basedOn w:val="TableDetail"/>
    <w:pPr>
      <w:ind w:left="360" w:hanging="360"/>
    </w:pPr>
  </w:style>
  <w:style w:type="paragraph" w:customStyle="1" w:styleId="TableHeadingCentered">
    <w:name w:val="Table Heading Centered"/>
    <w:basedOn w:val="TableDetail"/>
    <w:pPr>
      <w:pBdr>
        <w:top w:val="single" w:sz="4" w:space="1" w:color="auto"/>
        <w:left w:val="single" w:sz="4" w:space="4" w:color="auto"/>
        <w:bottom w:val="single" w:sz="4" w:space="1" w:color="auto"/>
        <w:right w:val="single" w:sz="4" w:space="4" w:color="auto"/>
      </w:pBdr>
      <w:shd w:val="clear" w:color="auto" w:fill="000000"/>
      <w:spacing w:before="0" w:after="0"/>
      <w:jc w:val="center"/>
    </w:pPr>
    <w:rPr>
      <w:b/>
    </w:rPr>
  </w:style>
  <w:style w:type="paragraph" w:customStyle="1" w:styleId="TableHeadingLeft">
    <w:name w:val="Table Heading Left"/>
    <w:basedOn w:val="TableHeadingCentered"/>
    <w:pPr>
      <w:jc w:val="left"/>
    </w:pPr>
  </w:style>
  <w:style w:type="paragraph" w:customStyle="1" w:styleId="TableNumber">
    <w:name w:val="Table Number"/>
    <w:basedOn w:val="FigureNumber"/>
  </w:style>
  <w:style w:type="paragraph" w:styleId="TOC1">
    <w:name w:val="toc 1"/>
    <w:basedOn w:val="Normal"/>
    <w:next w:val="Normal"/>
    <w:autoRedefine/>
    <w:semiHidden/>
    <w:pPr>
      <w:tabs>
        <w:tab w:val="left" w:pos="432"/>
        <w:tab w:val="left" w:leader="dot" w:pos="10512"/>
      </w:tabs>
      <w:spacing w:before="120" w:after="120"/>
      <w:ind w:left="0"/>
    </w:pPr>
    <w:rPr>
      <w:b/>
      <w:bCs/>
      <w:iCs/>
      <w:smallCaps/>
      <w:noProof/>
      <w:szCs w:val="20"/>
    </w:rPr>
  </w:style>
  <w:style w:type="paragraph" w:styleId="TOC2">
    <w:name w:val="toc 2"/>
    <w:basedOn w:val="Normal"/>
    <w:next w:val="Normal"/>
    <w:autoRedefine/>
    <w:semiHidden/>
    <w:pPr>
      <w:tabs>
        <w:tab w:val="left" w:pos="1008"/>
        <w:tab w:val="left" w:leader="dot" w:pos="10512"/>
      </w:tabs>
      <w:spacing w:before="60" w:after="60"/>
      <w:ind w:left="432"/>
    </w:pPr>
    <w:rPr>
      <w:rFonts w:cs="Arial"/>
      <w:b/>
      <w:smallCaps/>
      <w:noProof/>
      <w:szCs w:val="20"/>
    </w:rPr>
  </w:style>
  <w:style w:type="paragraph" w:styleId="TOC3">
    <w:name w:val="toc 3"/>
    <w:basedOn w:val="Normal"/>
    <w:next w:val="Normal"/>
    <w:autoRedefine/>
    <w:semiHidden/>
    <w:pPr>
      <w:tabs>
        <w:tab w:val="left" w:pos="1584"/>
        <w:tab w:val="left" w:leader="dot" w:pos="10512"/>
      </w:tabs>
      <w:spacing w:before="40" w:after="40"/>
      <w:ind w:left="864"/>
    </w:pPr>
    <w:rPr>
      <w:b/>
      <w:bCs/>
      <w:iCs/>
      <w:smallCaps/>
      <w:noProof/>
      <w:szCs w:val="20"/>
    </w:rPr>
  </w:style>
  <w:style w:type="paragraph" w:styleId="TOC4">
    <w:name w:val="toc 4"/>
    <w:basedOn w:val="Normal"/>
    <w:next w:val="Normal"/>
    <w:autoRedefine/>
    <w:semiHidden/>
    <w:pPr>
      <w:tabs>
        <w:tab w:val="left" w:pos="2160"/>
        <w:tab w:val="left" w:leader="dot" w:pos="10512"/>
      </w:tabs>
      <w:ind w:left="1296"/>
    </w:pPr>
    <w:rPr>
      <w:szCs w:val="18"/>
    </w:rPr>
  </w:style>
  <w:style w:type="paragraph" w:styleId="TOC5">
    <w:name w:val="toc 5"/>
    <w:basedOn w:val="Normal"/>
    <w:next w:val="Normal"/>
    <w:autoRedefine/>
    <w:semiHidden/>
    <w:pPr>
      <w:tabs>
        <w:tab w:val="left" w:pos="2880"/>
        <w:tab w:val="left" w:leader="dot" w:pos="10512"/>
      </w:tabs>
      <w:spacing w:before="40" w:after="40"/>
      <w:ind w:left="1728"/>
    </w:pPr>
    <w:rPr>
      <w:noProof/>
      <w:szCs w:val="20"/>
    </w:r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customStyle="1" w:styleId="TableHeadingGreyCentered">
    <w:name w:val="Table Heading Grey Centered"/>
    <w:basedOn w:val="TableHeadingCentered"/>
    <w:pPr>
      <w:shd w:val="clear" w:color="auto" w:fill="CCCCCC"/>
    </w:pPr>
  </w:style>
  <w:style w:type="paragraph" w:customStyle="1" w:styleId="TableHeadingGreyLeft">
    <w:name w:val="Table Heading Grey Left"/>
    <w:basedOn w:val="TableHeadingLeft"/>
    <w:pPr>
      <w:shd w:val="clear" w:color="auto" w:fill="CCCCCC"/>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DLC%20Template%20Business-New\SDLCforms%20Styl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SDLCforms Style Template.dot</Template>
  <TotalTime>1</TotalTime>
  <Pages>4</Pages>
  <Words>1209</Words>
  <Characters>6893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Documentation Consultants License Agreement</vt:lpstr>
    </vt:vector>
  </TitlesOfParts>
  <Company/>
  <LinksUpToDate>false</LinksUpToDate>
  <CharactersWithSpaces>8086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Documentation Consultants License Agreement</dc:title>
  <dc:creator>Documentation Consultants</dc:creator>
  <cp:lastModifiedBy>Bob's Monster</cp:lastModifiedBy>
  <cp:revision>2</cp:revision>
  <cp:lastPrinted>2013-01-14T20:11:00Z</cp:lastPrinted>
  <dcterms:created xsi:type="dcterms:W3CDTF">2014-09-23T22:06:00Z</dcterms:created>
  <dcterms:modified xsi:type="dcterms:W3CDTF">2014-09-23T22:06:00Z</dcterms:modified>
</cp:coreProperties>
</file>